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7ED" w:rsidRPr="003E39F4" w:rsidRDefault="003E39F4" w:rsidP="003E39F4">
      <w:pPr>
        <w:rPr>
          <w:rFonts w:ascii="Times New Roman" w:hAnsi="Times New Roman" w:cs="Times New Roman"/>
          <w:sz w:val="24"/>
          <w:szCs w:val="24"/>
        </w:rPr>
      </w:pPr>
      <w:r>
        <w:rPr>
          <w:rFonts w:ascii="Times New Roman" w:hAnsi="Times New Roman" w:cs="Times New Roman"/>
          <w:sz w:val="24"/>
          <w:szCs w:val="24"/>
        </w:rPr>
        <w:t xml:space="preserve">          </w:t>
      </w:r>
      <w:r w:rsidR="003757ED">
        <w:rPr>
          <w:rFonts w:ascii="Times New Roman" w:hAnsi="Times New Roman" w:cs="Times New Roman"/>
          <w:sz w:val="24"/>
          <w:szCs w:val="24"/>
        </w:rPr>
        <w:t xml:space="preserve">   </w:t>
      </w:r>
      <w:r>
        <w:rPr>
          <w:rFonts w:ascii="Times New Roman" w:hAnsi="Times New Roman" w:cs="Times New Roman"/>
          <w:sz w:val="24"/>
          <w:szCs w:val="24"/>
        </w:rPr>
        <w:t xml:space="preserve">                        </w:t>
      </w:r>
      <w:r w:rsidR="003757ED">
        <w:rPr>
          <w:rFonts w:ascii="Times New Roman" w:hAnsi="Times New Roman" w:cs="Times New Roman"/>
          <w:sz w:val="24"/>
          <w:szCs w:val="24"/>
        </w:rPr>
        <w:t xml:space="preserve">                                                 </w:t>
      </w:r>
      <w:r>
        <w:rPr>
          <w:rFonts w:ascii="Times New Roman" w:hAnsi="Times New Roman" w:cs="Times New Roman"/>
          <w:sz w:val="24"/>
          <w:szCs w:val="24"/>
        </w:rPr>
        <w:object w:dxaOrig="14070" w:dyaOrig="20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641.25pt" o:ole="">
            <v:imagedata r:id="rId4" o:title=""/>
          </v:shape>
          <o:OLEObject Type="Embed" ProgID="AcroExch.Document.7" ShapeID="_x0000_i1025" DrawAspect="Content" ObjectID="_1853475964" r:id="rId5"/>
        </w:object>
      </w:r>
    </w:p>
    <w:p w:rsidR="003E39F4" w:rsidRDefault="003E39F4" w:rsidP="003757ED">
      <w:pPr>
        <w:autoSpaceDE w:val="0"/>
        <w:autoSpaceDN w:val="0"/>
        <w:adjustRightInd w:val="0"/>
        <w:spacing w:before="57" w:after="57"/>
        <w:jc w:val="center"/>
        <w:rPr>
          <w:rFonts w:ascii="Times New Roman" w:hAnsi="Times New Roman" w:cs="Times New Roman"/>
          <w:b/>
          <w:bCs/>
          <w:sz w:val="24"/>
          <w:szCs w:val="24"/>
        </w:rPr>
      </w:pPr>
    </w:p>
    <w:p w:rsidR="003E39F4" w:rsidRDefault="003E39F4" w:rsidP="003757ED">
      <w:pPr>
        <w:autoSpaceDE w:val="0"/>
        <w:autoSpaceDN w:val="0"/>
        <w:adjustRightInd w:val="0"/>
        <w:spacing w:before="57" w:after="57"/>
        <w:jc w:val="center"/>
        <w:rPr>
          <w:rFonts w:ascii="Times New Roman" w:hAnsi="Times New Roman" w:cs="Times New Roman"/>
          <w:b/>
          <w:bCs/>
          <w:sz w:val="24"/>
          <w:szCs w:val="24"/>
        </w:rPr>
      </w:pPr>
    </w:p>
    <w:p w:rsidR="003757ED" w:rsidRDefault="003757ED" w:rsidP="003757ED">
      <w:pPr>
        <w:autoSpaceDE w:val="0"/>
        <w:autoSpaceDN w:val="0"/>
        <w:adjustRightInd w:val="0"/>
        <w:spacing w:before="57" w:after="57"/>
        <w:jc w:val="center"/>
        <w:rPr>
          <w:rFonts w:ascii="Times New Roman" w:hAnsi="Times New Roman" w:cs="Times New Roman"/>
          <w:b/>
          <w:bCs/>
          <w:sz w:val="24"/>
          <w:szCs w:val="24"/>
        </w:rPr>
      </w:pPr>
      <w:r>
        <w:rPr>
          <w:rFonts w:ascii="Times New Roman" w:hAnsi="Times New Roman" w:cs="Times New Roman"/>
          <w:b/>
          <w:bCs/>
          <w:sz w:val="24"/>
          <w:szCs w:val="24"/>
        </w:rPr>
        <w:t>СТРУКТУРА ОБРАЗОВАТЕЛЬНОЙ ПРОГРАММЫ</w:t>
      </w:r>
    </w:p>
    <w:p w:rsidR="003757ED" w:rsidRPr="003757ED" w:rsidRDefault="003757ED" w:rsidP="003757ED">
      <w:pPr>
        <w:autoSpaceDE w:val="0"/>
        <w:autoSpaceDN w:val="0"/>
        <w:adjustRightInd w:val="0"/>
        <w:spacing w:before="57" w:after="57"/>
        <w:jc w:val="center"/>
        <w:rPr>
          <w:rFonts w:ascii="Calibri" w:hAnsi="Calibri" w:cs="Calibri"/>
        </w:rPr>
      </w:pP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Pr>
          <w:rFonts w:ascii="Times New Roman" w:hAnsi="Times New Roman" w:cs="Times New Roman"/>
          <w:sz w:val="28"/>
          <w:szCs w:val="28"/>
        </w:rPr>
        <w:t xml:space="preserve">Титульный лист </w:t>
      </w: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Times New Roman" w:hAnsi="Times New Roman" w:cs="Times New Roman"/>
          <w:b/>
          <w:bCs/>
          <w:sz w:val="28"/>
          <w:szCs w:val="28"/>
        </w:rPr>
      </w:pPr>
      <w:r>
        <w:rPr>
          <w:rFonts w:ascii="Times New Roman" w:hAnsi="Times New Roman" w:cs="Times New Roman"/>
          <w:b/>
          <w:bCs/>
          <w:sz w:val="28"/>
          <w:szCs w:val="28"/>
        </w:rPr>
        <w:t xml:space="preserve">Раздел </w:t>
      </w:r>
      <w:r>
        <w:rPr>
          <w:rFonts w:ascii="Segoe UI Symbol" w:hAnsi="Segoe UI Symbol" w:cs="Segoe UI Symbol"/>
          <w:b/>
          <w:bCs/>
          <w:sz w:val="28"/>
          <w:szCs w:val="28"/>
        </w:rPr>
        <w:t>№</w:t>
      </w:r>
      <w:r w:rsidRPr="003757ED">
        <w:rPr>
          <w:rFonts w:ascii="Times New Roman" w:hAnsi="Times New Roman" w:cs="Times New Roman"/>
          <w:b/>
          <w:bCs/>
          <w:sz w:val="28"/>
          <w:szCs w:val="28"/>
        </w:rPr>
        <w:t>1 «</w:t>
      </w:r>
      <w:r>
        <w:rPr>
          <w:rFonts w:ascii="Times New Roman" w:hAnsi="Times New Roman" w:cs="Times New Roman"/>
          <w:b/>
          <w:bCs/>
          <w:sz w:val="28"/>
          <w:szCs w:val="28"/>
        </w:rPr>
        <w:t>Комплекс основных характеристик программы</w:t>
      </w:r>
      <w:r w:rsidRPr="003757ED">
        <w:rPr>
          <w:rFonts w:ascii="Times New Roman" w:hAnsi="Times New Roman" w:cs="Times New Roman"/>
          <w:b/>
          <w:bCs/>
          <w:sz w:val="28"/>
          <w:szCs w:val="28"/>
        </w:rPr>
        <w:t>»:</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пояснительная записка;</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цели и задачи программы;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содержание программы;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ожидаемые результаты.</w:t>
      </w: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Times New Roman" w:hAnsi="Times New Roman" w:cs="Times New Roman"/>
          <w:sz w:val="28"/>
          <w:szCs w:val="28"/>
        </w:rPr>
      </w:pPr>
      <w:r>
        <w:rPr>
          <w:rFonts w:ascii="Times New Roman" w:hAnsi="Times New Roman" w:cs="Times New Roman"/>
          <w:b/>
          <w:bCs/>
          <w:sz w:val="28"/>
          <w:szCs w:val="28"/>
        </w:rPr>
        <w:t xml:space="preserve">Раздел </w:t>
      </w:r>
      <w:r>
        <w:rPr>
          <w:rFonts w:ascii="Segoe UI Symbol" w:hAnsi="Segoe UI Symbol" w:cs="Segoe UI Symbol"/>
          <w:b/>
          <w:bCs/>
          <w:sz w:val="28"/>
          <w:szCs w:val="28"/>
        </w:rPr>
        <w:t>№</w:t>
      </w:r>
      <w:r w:rsidRPr="003757ED">
        <w:rPr>
          <w:rFonts w:ascii="Times New Roman" w:hAnsi="Times New Roman" w:cs="Times New Roman"/>
          <w:b/>
          <w:bCs/>
          <w:sz w:val="28"/>
          <w:szCs w:val="28"/>
        </w:rPr>
        <w:t>2 «</w:t>
      </w:r>
      <w:r>
        <w:rPr>
          <w:rFonts w:ascii="Times New Roman" w:hAnsi="Times New Roman" w:cs="Times New Roman"/>
          <w:b/>
          <w:bCs/>
          <w:sz w:val="28"/>
          <w:szCs w:val="28"/>
        </w:rPr>
        <w:t>Комплекс организационно-педагогических условий</w:t>
      </w:r>
      <w:r w:rsidRPr="003757ED">
        <w:rPr>
          <w:rFonts w:ascii="Times New Roman" w:hAnsi="Times New Roman" w:cs="Times New Roman"/>
          <w:b/>
          <w:bCs/>
          <w:sz w:val="28"/>
          <w:szCs w:val="28"/>
        </w:rPr>
        <w:t>»:</w:t>
      </w:r>
      <w:r w:rsidRPr="003757ED">
        <w:rPr>
          <w:rFonts w:ascii="Times New Roman" w:hAnsi="Times New Roman" w:cs="Times New Roman"/>
          <w:sz w:val="28"/>
          <w:szCs w:val="28"/>
        </w:rPr>
        <w:t xml:space="preserve">     </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календарный учебный график;</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условия реализации программы;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 </w:t>
      </w:r>
      <w:r>
        <w:rPr>
          <w:rFonts w:ascii="Times New Roman" w:hAnsi="Times New Roman" w:cs="Times New Roman"/>
          <w:sz w:val="28"/>
          <w:szCs w:val="28"/>
        </w:rPr>
        <w:t>формы аттестации;</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 </w:t>
      </w:r>
      <w:r>
        <w:rPr>
          <w:rFonts w:ascii="Times New Roman" w:hAnsi="Times New Roman" w:cs="Times New Roman"/>
          <w:sz w:val="28"/>
          <w:szCs w:val="28"/>
        </w:rPr>
        <w:t>оценочные материалы;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 </w:t>
      </w:r>
      <w:r>
        <w:rPr>
          <w:rFonts w:ascii="Times New Roman" w:hAnsi="Times New Roman" w:cs="Times New Roman"/>
          <w:sz w:val="28"/>
          <w:szCs w:val="28"/>
        </w:rPr>
        <w:t>методические материалы;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список литературы.</w:t>
      </w: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spacing w:before="57" w:after="57"/>
        <w:jc w:val="both"/>
        <w:rPr>
          <w:rFonts w:ascii="Calibri" w:hAnsi="Calibri" w:cs="Calibri"/>
        </w:rPr>
      </w:pPr>
    </w:p>
    <w:p w:rsidR="003757ED" w:rsidRDefault="003757ED" w:rsidP="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Содержание </w:t>
      </w:r>
    </w:p>
    <w:p w:rsidR="003757ED" w:rsidRPr="003757ED" w:rsidRDefault="003757ED" w:rsidP="003757ED">
      <w:pPr>
        <w:autoSpaceDE w:val="0"/>
        <w:autoSpaceDN w:val="0"/>
        <w:adjustRightInd w:val="0"/>
        <w:jc w:val="center"/>
        <w:rPr>
          <w:rFonts w:ascii="Calibri" w:hAnsi="Calibri" w:cs="Calibri"/>
        </w:rPr>
      </w:pP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1. </w:t>
      </w:r>
      <w:r>
        <w:rPr>
          <w:rFonts w:ascii="Times New Roman" w:hAnsi="Times New Roman" w:cs="Times New Roman"/>
          <w:sz w:val="28"/>
          <w:szCs w:val="28"/>
        </w:rPr>
        <w:t>Пояснительная записка;</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2. </w:t>
      </w:r>
      <w:r>
        <w:rPr>
          <w:rFonts w:ascii="Times New Roman" w:hAnsi="Times New Roman" w:cs="Times New Roman"/>
          <w:sz w:val="28"/>
          <w:szCs w:val="28"/>
        </w:rPr>
        <w:t>Цель и задачи программы;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3. </w:t>
      </w:r>
      <w:r>
        <w:rPr>
          <w:rFonts w:ascii="Times New Roman" w:hAnsi="Times New Roman" w:cs="Times New Roman"/>
          <w:sz w:val="28"/>
          <w:szCs w:val="28"/>
        </w:rPr>
        <w:t>Содержание программы;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4. </w:t>
      </w:r>
      <w:r>
        <w:rPr>
          <w:rFonts w:ascii="Times New Roman" w:hAnsi="Times New Roman" w:cs="Times New Roman"/>
          <w:sz w:val="28"/>
          <w:szCs w:val="28"/>
        </w:rPr>
        <w:t>Планируемые результаты;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5. </w:t>
      </w:r>
      <w:r>
        <w:rPr>
          <w:rFonts w:ascii="Times New Roman" w:hAnsi="Times New Roman" w:cs="Times New Roman"/>
          <w:sz w:val="28"/>
          <w:szCs w:val="28"/>
        </w:rPr>
        <w:t>Календарный учебный график;</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6. </w:t>
      </w:r>
      <w:r>
        <w:rPr>
          <w:rFonts w:ascii="Times New Roman" w:hAnsi="Times New Roman" w:cs="Times New Roman"/>
          <w:sz w:val="28"/>
          <w:szCs w:val="28"/>
        </w:rPr>
        <w:t>Условия реализации программы;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7. </w:t>
      </w:r>
      <w:r>
        <w:rPr>
          <w:rFonts w:ascii="Times New Roman" w:hAnsi="Times New Roman" w:cs="Times New Roman"/>
          <w:sz w:val="28"/>
          <w:szCs w:val="28"/>
        </w:rPr>
        <w:t>Формы аттестации;</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8. </w:t>
      </w:r>
      <w:r>
        <w:rPr>
          <w:rFonts w:ascii="Times New Roman" w:hAnsi="Times New Roman" w:cs="Times New Roman"/>
          <w:sz w:val="28"/>
          <w:szCs w:val="28"/>
        </w:rPr>
        <w:t>Методические материалы;</w:t>
      </w:r>
    </w:p>
    <w:p w:rsidR="003757ED" w:rsidRDefault="003757ED" w:rsidP="003757ED">
      <w:pPr>
        <w:autoSpaceDE w:val="0"/>
        <w:autoSpaceDN w:val="0"/>
        <w:adjustRightInd w:val="0"/>
        <w:spacing w:before="57" w:after="57"/>
        <w:jc w:val="both"/>
        <w:rPr>
          <w:rFonts w:ascii="Times New Roman" w:hAnsi="Times New Roman" w:cs="Times New Roman"/>
          <w:sz w:val="28"/>
          <w:szCs w:val="28"/>
        </w:rPr>
      </w:pPr>
      <w:r w:rsidRPr="003757ED">
        <w:rPr>
          <w:rFonts w:ascii="Times New Roman" w:hAnsi="Times New Roman" w:cs="Times New Roman"/>
          <w:sz w:val="28"/>
          <w:szCs w:val="28"/>
        </w:rPr>
        <w:t xml:space="preserve">9. </w:t>
      </w:r>
      <w:r>
        <w:rPr>
          <w:rFonts w:ascii="Times New Roman" w:hAnsi="Times New Roman" w:cs="Times New Roman"/>
          <w:sz w:val="28"/>
          <w:szCs w:val="28"/>
        </w:rPr>
        <w:t>Список литературы.</w:t>
      </w:r>
    </w:p>
    <w:p w:rsidR="003757ED" w:rsidRPr="003757ED" w:rsidRDefault="003757ED" w:rsidP="003757ED">
      <w:pPr>
        <w:autoSpaceDE w:val="0"/>
        <w:autoSpaceDN w:val="0"/>
        <w:adjustRightInd w:val="0"/>
        <w:spacing w:before="57" w:after="57"/>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Pr="003757ED" w:rsidRDefault="003757ED" w:rsidP="003757ED">
      <w:pPr>
        <w:autoSpaceDE w:val="0"/>
        <w:autoSpaceDN w:val="0"/>
        <w:adjustRightInd w:val="0"/>
        <w:jc w:val="both"/>
        <w:rPr>
          <w:rFonts w:ascii="Calibri" w:hAnsi="Calibri" w:cs="Calibri"/>
        </w:rPr>
      </w:pPr>
    </w:p>
    <w:p w:rsidR="003757ED" w:rsidRDefault="003757ED" w:rsidP="003757ED">
      <w:pPr>
        <w:autoSpaceDE w:val="0"/>
        <w:autoSpaceDN w:val="0"/>
        <w:adjustRightInd w:val="0"/>
        <w:jc w:val="center"/>
        <w:rPr>
          <w:rFonts w:ascii="Times New Roman" w:hAnsi="Times New Roman" w:cs="Times New Roman"/>
          <w:b/>
          <w:bCs/>
          <w:sz w:val="28"/>
          <w:szCs w:val="28"/>
        </w:rPr>
      </w:pPr>
    </w:p>
    <w:p w:rsidR="003757ED" w:rsidRDefault="003757ED" w:rsidP="003757ED">
      <w:pPr>
        <w:autoSpaceDE w:val="0"/>
        <w:autoSpaceDN w:val="0"/>
        <w:adjustRightInd w:val="0"/>
        <w:jc w:val="center"/>
        <w:rPr>
          <w:rFonts w:ascii="Times New Roman" w:hAnsi="Times New Roman" w:cs="Times New Roman"/>
          <w:b/>
          <w:bCs/>
          <w:sz w:val="28"/>
          <w:szCs w:val="28"/>
        </w:rPr>
      </w:pPr>
    </w:p>
    <w:p w:rsidR="003757ED" w:rsidRDefault="003757ED" w:rsidP="003757ED">
      <w:pPr>
        <w:autoSpaceDE w:val="0"/>
        <w:autoSpaceDN w:val="0"/>
        <w:adjustRightInd w:val="0"/>
        <w:jc w:val="center"/>
        <w:rPr>
          <w:rFonts w:ascii="Times New Roman" w:hAnsi="Times New Roman" w:cs="Times New Roman"/>
          <w:b/>
          <w:bCs/>
          <w:sz w:val="28"/>
          <w:szCs w:val="28"/>
        </w:rPr>
      </w:pPr>
    </w:p>
    <w:p w:rsidR="003757ED" w:rsidRPr="003757ED" w:rsidRDefault="003757ED" w:rsidP="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Раздел </w:t>
      </w:r>
      <w:r>
        <w:rPr>
          <w:rFonts w:ascii="Segoe UI Symbol" w:hAnsi="Segoe UI Symbol" w:cs="Segoe UI Symbol"/>
          <w:b/>
          <w:bCs/>
          <w:sz w:val="28"/>
          <w:szCs w:val="28"/>
        </w:rPr>
        <w:t>№</w:t>
      </w:r>
      <w:r w:rsidRPr="003757ED">
        <w:rPr>
          <w:rFonts w:ascii="Times New Roman" w:hAnsi="Times New Roman" w:cs="Times New Roman"/>
          <w:b/>
          <w:bCs/>
          <w:sz w:val="28"/>
          <w:szCs w:val="28"/>
        </w:rPr>
        <w:t>1 «</w:t>
      </w:r>
      <w:r>
        <w:rPr>
          <w:rFonts w:ascii="Times New Roman" w:hAnsi="Times New Roman" w:cs="Times New Roman"/>
          <w:b/>
          <w:bCs/>
          <w:sz w:val="28"/>
          <w:szCs w:val="28"/>
        </w:rPr>
        <w:t>Комплекс основных характеристик программы</w:t>
      </w:r>
      <w:r w:rsidRPr="003757ED">
        <w:rPr>
          <w:rFonts w:ascii="Times New Roman" w:hAnsi="Times New Roman" w:cs="Times New Roman"/>
          <w:b/>
          <w:bCs/>
          <w:sz w:val="28"/>
          <w:szCs w:val="28"/>
        </w:rPr>
        <w:t>»</w:t>
      </w:r>
    </w:p>
    <w:p w:rsidR="003757ED" w:rsidRDefault="003757ED" w:rsidP="003757ED">
      <w:pPr>
        <w:autoSpaceDE w:val="0"/>
        <w:autoSpaceDN w:val="0"/>
        <w:adjustRightInd w:val="0"/>
        <w:jc w:val="center"/>
        <w:rPr>
          <w:rFonts w:ascii="Times New Roman" w:hAnsi="Times New Roman" w:cs="Times New Roman"/>
          <w:b/>
          <w:bCs/>
          <w:sz w:val="28"/>
          <w:szCs w:val="28"/>
        </w:rPr>
      </w:pPr>
      <w:r w:rsidRPr="003757ED">
        <w:rPr>
          <w:rFonts w:ascii="Times New Roman" w:hAnsi="Times New Roman" w:cs="Times New Roman"/>
          <w:b/>
          <w:bCs/>
          <w:sz w:val="28"/>
          <w:szCs w:val="28"/>
        </w:rPr>
        <w:t xml:space="preserve"> </w:t>
      </w:r>
      <w:r>
        <w:rPr>
          <w:rFonts w:ascii="Times New Roman" w:hAnsi="Times New Roman" w:cs="Times New Roman"/>
          <w:b/>
          <w:bCs/>
          <w:sz w:val="28"/>
          <w:szCs w:val="28"/>
        </w:rPr>
        <w:t>Пояснительная записка</w:t>
      </w:r>
    </w:p>
    <w:p w:rsidR="003757ED" w:rsidRPr="003757ED" w:rsidRDefault="003757ED" w:rsidP="003757ED">
      <w:pPr>
        <w:autoSpaceDE w:val="0"/>
        <w:autoSpaceDN w:val="0"/>
        <w:adjustRightInd w:val="0"/>
        <w:jc w:val="center"/>
        <w:rPr>
          <w:rFonts w:ascii="Calibri" w:hAnsi="Calibri" w:cs="Calibri"/>
        </w:rPr>
      </w:pP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федеральным компонентом Государственного стандарта основного общего образования и среднего (полного) общего образования по физической культуре предметом обучения является двигательная деятельность с общеобразовательной и </w:t>
      </w:r>
      <w:proofErr w:type="spellStart"/>
      <w:r>
        <w:rPr>
          <w:rFonts w:ascii="Times New Roman" w:hAnsi="Times New Roman" w:cs="Times New Roman"/>
          <w:sz w:val="28"/>
          <w:szCs w:val="28"/>
        </w:rPr>
        <w:t>общеразвивающей</w:t>
      </w:r>
      <w:proofErr w:type="spellEnd"/>
      <w:r>
        <w:rPr>
          <w:rFonts w:ascii="Times New Roman" w:hAnsi="Times New Roman" w:cs="Times New Roman"/>
          <w:sz w:val="28"/>
          <w:szCs w:val="28"/>
        </w:rPr>
        <w:t xml:space="preserve"> направленностью. В процессе овладения этой деятельностью у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не только совершенствуются физические качества, но и активно развиваются сознание и мышление, творческие способности и самостоятельность.</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b/>
          <w:bCs/>
          <w:sz w:val="28"/>
          <w:szCs w:val="28"/>
        </w:rPr>
        <w:t>Баскетбол</w:t>
      </w:r>
      <w:r>
        <w:rPr>
          <w:rFonts w:ascii="Times New Roman" w:hAnsi="Times New Roman" w:cs="Times New Roman"/>
          <w:sz w:val="28"/>
          <w:szCs w:val="28"/>
        </w:rPr>
        <w:t xml:space="preserve"> – одна из интереснейших спортивных игр. Родиной баскетбола является Америка. В 1891 году эту игру изобрел преподаватель физического воспитания </w:t>
      </w:r>
      <w:proofErr w:type="spellStart"/>
      <w:r>
        <w:rPr>
          <w:rFonts w:ascii="Times New Roman" w:hAnsi="Times New Roman" w:cs="Times New Roman"/>
          <w:sz w:val="28"/>
          <w:szCs w:val="28"/>
        </w:rPr>
        <w:t>спрингфилдской</w:t>
      </w:r>
      <w:proofErr w:type="spellEnd"/>
      <w:r>
        <w:rPr>
          <w:rFonts w:ascii="Times New Roman" w:hAnsi="Times New Roman" w:cs="Times New Roman"/>
          <w:sz w:val="28"/>
          <w:szCs w:val="28"/>
        </w:rPr>
        <w:t xml:space="preserve"> тренировочной школы в штате Массачусетс Джеймс </w:t>
      </w:r>
      <w:proofErr w:type="spellStart"/>
      <w:r>
        <w:rPr>
          <w:rFonts w:ascii="Times New Roman" w:hAnsi="Times New Roman" w:cs="Times New Roman"/>
          <w:sz w:val="28"/>
          <w:szCs w:val="28"/>
        </w:rPr>
        <w:t>Нейсмит</w:t>
      </w:r>
      <w:proofErr w:type="spellEnd"/>
      <w:r>
        <w:rPr>
          <w:rFonts w:ascii="Times New Roman" w:hAnsi="Times New Roman" w:cs="Times New Roman"/>
          <w:sz w:val="28"/>
          <w:szCs w:val="28"/>
        </w:rPr>
        <w:t xml:space="preserve">.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 1936 года баскетбол включен в программу олимпийских игр. Сборная мужская команда нашей страны стала олимпийским чемпионом в 1972г., а женская сборная дважды – в 1976 и 1980 гг. завоевывала олимпийские медали.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Интерес к баскетболу с каждым годом растет, поэтому по массовости и популярности он опережает многие виды спорта. У баскетбола есть ещё одно ценное качество – он универсален. Так, систематические занятия баскетболом оказывают на организм школьников всестороннее развитие, повышают общий уровень двигательной активности, совершенствуют функциональную деятельность организма, обеспечивая правильное физическое развитие. Урок баскетбола в школе рассматривается нами как средство не только физической подготовки, освоения технической и тактической стороной игры, но и повышения умственной работоспособности, снятия утомления учащихся, возникающего в ходе занятий по общеобразовательным дисциплинам.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Баскетбол – командный вид спорта. Участие в соревнованиях помогает юным баскетболистам совершенствоваться в мастерстве. Однако реализация физических качеств должна осуществляться в зависимости от возрастных особенностей. Это положение непосредственно связано с индивидуализацией подготовки юных игроков. В баскетболе индивидуализация осуществляется по нескольким критериям: по возрасту, полу, игровому амплуа, антропометрическим признакам, биологическому созреванию.</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Программа не предусматривает подготовку мастеров высокого класса, а направлена на оздоровление и всестороннее развитие детей.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b/>
          <w:bCs/>
          <w:sz w:val="28"/>
          <w:szCs w:val="28"/>
        </w:rPr>
        <w:t xml:space="preserve">Направленность </w:t>
      </w:r>
      <w:r>
        <w:rPr>
          <w:rFonts w:ascii="Times New Roman" w:hAnsi="Times New Roman" w:cs="Times New Roman"/>
          <w:sz w:val="28"/>
          <w:szCs w:val="28"/>
        </w:rPr>
        <w:t xml:space="preserve">(профиль) программы – </w:t>
      </w:r>
      <w:r>
        <w:rPr>
          <w:rFonts w:ascii="Times New Roman" w:hAnsi="Times New Roman" w:cs="Times New Roman"/>
          <w:i/>
          <w:iCs/>
          <w:sz w:val="28"/>
          <w:szCs w:val="28"/>
        </w:rPr>
        <w:t>физкультурно-спортивная;</w:t>
      </w:r>
      <w:r>
        <w:rPr>
          <w:rFonts w:ascii="Times New Roman" w:hAnsi="Times New Roman" w:cs="Times New Roman"/>
          <w:sz w:val="28"/>
          <w:szCs w:val="28"/>
        </w:rPr>
        <w:t xml:space="preserve">  </w:t>
      </w:r>
      <w:r>
        <w:rPr>
          <w:rFonts w:ascii="Times New Roman" w:hAnsi="Times New Roman" w:cs="Times New Roman"/>
          <w:b/>
          <w:bCs/>
          <w:sz w:val="28"/>
          <w:szCs w:val="28"/>
        </w:rPr>
        <w:t>Актуальность программы</w:t>
      </w:r>
      <w:r>
        <w:rPr>
          <w:rFonts w:ascii="Times New Roman" w:hAnsi="Times New Roman" w:cs="Times New Roman"/>
          <w:sz w:val="28"/>
          <w:szCs w:val="28"/>
        </w:rPr>
        <w:t xml:space="preserve"> в том, что она направлена не только на получение детьми образовательных знаний, умений и навыков по баскетболу, а обеспечивает организацию содержательного досуга, укрепление здоровья, </w:t>
      </w:r>
      <w:r>
        <w:rPr>
          <w:rFonts w:ascii="Times New Roman" w:hAnsi="Times New Roman" w:cs="Times New Roman"/>
          <w:sz w:val="28"/>
          <w:szCs w:val="28"/>
        </w:rPr>
        <w:lastRenderedPageBreak/>
        <w:t>удовлетворение потребности детей в активных формах познавательной деятельности и двигательной активности.</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proofErr w:type="gramStart"/>
      <w:r>
        <w:rPr>
          <w:rFonts w:ascii="Times New Roman" w:hAnsi="Times New Roman" w:cs="Times New Roman"/>
          <w:b/>
          <w:bCs/>
          <w:sz w:val="28"/>
          <w:szCs w:val="28"/>
        </w:rPr>
        <w:t>Своевременность</w:t>
      </w:r>
      <w:r>
        <w:rPr>
          <w:rFonts w:ascii="Times New Roman" w:hAnsi="Times New Roman" w:cs="Times New Roman"/>
          <w:sz w:val="28"/>
          <w:szCs w:val="28"/>
        </w:rPr>
        <w:t xml:space="preserve"> программы в соответствии с концепцией развития дополнительного образования детей в общественном понимании необходимости открытого вариативного образования, полного обеспечения права человека на выбор данного вида деятельности, в котором происходит личностное и профессиональное самоопределение детей </w:t>
      </w:r>
      <w:r>
        <w:rPr>
          <w:rFonts w:ascii="Times New Roman" w:hAnsi="Times New Roman" w:cs="Times New Roman"/>
          <w:b/>
          <w:bCs/>
          <w:sz w:val="28"/>
          <w:szCs w:val="28"/>
        </w:rPr>
        <w:t>10-17</w:t>
      </w:r>
      <w:r>
        <w:rPr>
          <w:rFonts w:ascii="Times New Roman" w:hAnsi="Times New Roman" w:cs="Times New Roman"/>
          <w:sz w:val="28"/>
          <w:szCs w:val="28"/>
        </w:rPr>
        <w:t xml:space="preserve"> лет, обеспечение адаптации к жизни в обществе, профессиональной ориентации, а также выявление и поддержка детей, проявивших выдающиеся способности;      </w:t>
      </w:r>
      <w:proofErr w:type="gramEnd"/>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b/>
          <w:bCs/>
          <w:sz w:val="28"/>
          <w:szCs w:val="28"/>
        </w:rPr>
        <w:t>Необходимость</w:t>
      </w:r>
      <w:r>
        <w:rPr>
          <w:rFonts w:ascii="Times New Roman" w:hAnsi="Times New Roman" w:cs="Times New Roman"/>
          <w:sz w:val="28"/>
          <w:szCs w:val="28"/>
        </w:rPr>
        <w:t xml:space="preserve"> в создании прочной основы для воспитания здорового человека, конкурентно-способной среды, сильной, гармонично развитой личности, опирающаяся на раскрытие и использование субъектного опыта каждого обучающегося посредством применения личностно значимых способов, расширения двигательных возможностей; компенсации дефицита двигательной активности обучающихся, выявление и развитие у обучающихся творческих способностей и интереса к деятельности; </w:t>
      </w:r>
    </w:p>
    <w:p w:rsidR="003757ED" w:rsidRDefault="003757ED" w:rsidP="003757ED">
      <w:pPr>
        <w:autoSpaceDE w:val="0"/>
        <w:autoSpaceDN w:val="0"/>
        <w:adjustRightInd w:val="0"/>
        <w:ind w:firstLine="680"/>
        <w:jc w:val="both"/>
        <w:rPr>
          <w:rFonts w:ascii="Times New Roman" w:hAnsi="Times New Roman" w:cs="Times New Roman"/>
          <w:sz w:val="28"/>
          <w:szCs w:val="28"/>
        </w:rPr>
      </w:pPr>
      <w:r>
        <w:rPr>
          <w:rFonts w:ascii="Times New Roman" w:hAnsi="Times New Roman" w:cs="Times New Roman"/>
          <w:sz w:val="28"/>
          <w:szCs w:val="28"/>
        </w:rPr>
        <w:t>Данная программа</w:t>
      </w:r>
      <w:r>
        <w:rPr>
          <w:rFonts w:ascii="Times New Roman" w:hAnsi="Times New Roman" w:cs="Times New Roman"/>
          <w:b/>
          <w:bCs/>
          <w:sz w:val="28"/>
          <w:szCs w:val="28"/>
        </w:rPr>
        <w:t xml:space="preserve"> соответствует потребностям времени</w:t>
      </w:r>
      <w:r>
        <w:rPr>
          <w:rFonts w:ascii="Times New Roman" w:hAnsi="Times New Roman" w:cs="Times New Roman"/>
          <w:sz w:val="28"/>
          <w:szCs w:val="28"/>
        </w:rPr>
        <w:t xml:space="preserve">, так как учитывает специфику дополнительного образования и охватывает значительное количество желающих заниматься этим видом спорта, предъявляя посильные требования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занимающимся в процессе обучения. Программа даёт возможность детям на ранней стадии обучения приобщаться к здоровому образу жизни, обеспечивая тем самым всесторонний подход к воспитанию гармоничного человека средствами баскетбола;</w:t>
      </w:r>
    </w:p>
    <w:p w:rsidR="003757ED" w:rsidRDefault="003757ED" w:rsidP="003757ED">
      <w:pPr>
        <w:autoSpaceDE w:val="0"/>
        <w:autoSpaceDN w:val="0"/>
        <w:adjustRightInd w:val="0"/>
        <w:jc w:val="both"/>
        <w:rPr>
          <w:rFonts w:ascii="Times New Roman" w:hAnsi="Times New Roman" w:cs="Times New Roman"/>
          <w:b/>
          <w:bCs/>
          <w:sz w:val="28"/>
          <w:szCs w:val="28"/>
        </w:rPr>
      </w:pPr>
      <w:r w:rsidRPr="003757ED">
        <w:rPr>
          <w:rFonts w:ascii="Times New Roman" w:hAnsi="Times New Roman" w:cs="Times New Roman"/>
          <w:sz w:val="28"/>
          <w:szCs w:val="28"/>
        </w:rPr>
        <w:t xml:space="preserve">          </w:t>
      </w:r>
      <w:r>
        <w:rPr>
          <w:rFonts w:ascii="Times New Roman" w:hAnsi="Times New Roman" w:cs="Times New Roman"/>
          <w:b/>
          <w:bCs/>
          <w:sz w:val="28"/>
          <w:szCs w:val="28"/>
        </w:rPr>
        <w:t>Отличительные особенности программы</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Программа направлена на удовлетворение индивидуальных потребностей, самовыражения и личностного роста ребенка, от </w:t>
      </w:r>
      <w:r w:rsidRPr="003757ED">
        <w:rPr>
          <w:rFonts w:ascii="Times New Roman" w:hAnsi="Times New Roman" w:cs="Times New Roman"/>
          <w:sz w:val="28"/>
          <w:szCs w:val="28"/>
        </w:rPr>
        <w:t>«</w:t>
      </w:r>
      <w:r>
        <w:rPr>
          <w:rFonts w:ascii="Times New Roman" w:hAnsi="Times New Roman" w:cs="Times New Roman"/>
          <w:sz w:val="28"/>
          <w:szCs w:val="28"/>
        </w:rPr>
        <w:t>массового</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образования к проектированию пространства персонального образования для самореализации личности, поиска и обретения человеком самого себя, на оздоровление и разностороннее физическое развитие детей, а не на подготовку мастеров высокого класса, выявление и поддержку одаренных детей; </w:t>
      </w:r>
    </w:p>
    <w:p w:rsidR="003757ED" w:rsidRDefault="003757ED" w:rsidP="003757ED">
      <w:pPr>
        <w:autoSpaceDE w:val="0"/>
        <w:autoSpaceDN w:val="0"/>
        <w:adjustRightInd w:val="0"/>
        <w:jc w:val="both"/>
        <w:rPr>
          <w:rFonts w:ascii="Times New Roman" w:hAnsi="Times New Roman" w:cs="Times New Roman"/>
          <w:b/>
          <w:bCs/>
          <w:sz w:val="28"/>
          <w:szCs w:val="28"/>
        </w:rPr>
      </w:pPr>
      <w:r w:rsidRPr="003757ED">
        <w:rPr>
          <w:rFonts w:ascii="Times New Roman" w:hAnsi="Times New Roman" w:cs="Times New Roman"/>
          <w:b/>
          <w:bCs/>
          <w:sz w:val="28"/>
          <w:szCs w:val="28"/>
        </w:rPr>
        <w:t xml:space="preserve">         </w:t>
      </w:r>
      <w:r>
        <w:rPr>
          <w:rFonts w:ascii="Times New Roman" w:hAnsi="Times New Roman" w:cs="Times New Roman"/>
          <w:b/>
          <w:bCs/>
          <w:sz w:val="28"/>
          <w:szCs w:val="28"/>
        </w:rPr>
        <w:t>Адресат программы</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К тренировочному процессу допускаются все желающие, не имеющие медицинских противопоказаний к занятиям избранного вида </w:t>
      </w:r>
      <w:proofErr w:type="spellStart"/>
      <w:r>
        <w:rPr>
          <w:rFonts w:ascii="Times New Roman" w:hAnsi="Times New Roman" w:cs="Times New Roman"/>
          <w:sz w:val="28"/>
          <w:szCs w:val="28"/>
        </w:rPr>
        <w:t>физкультурноспортивной</w:t>
      </w:r>
      <w:proofErr w:type="spellEnd"/>
      <w:r>
        <w:rPr>
          <w:rFonts w:ascii="Times New Roman" w:hAnsi="Times New Roman" w:cs="Times New Roman"/>
          <w:sz w:val="28"/>
          <w:szCs w:val="28"/>
        </w:rPr>
        <w:t xml:space="preserve"> деятельности.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Количество обучающихся в группах не должно превышать </w:t>
      </w:r>
      <w:r>
        <w:rPr>
          <w:rFonts w:ascii="Times New Roman" w:hAnsi="Times New Roman" w:cs="Times New Roman"/>
          <w:b/>
          <w:bCs/>
          <w:sz w:val="28"/>
          <w:szCs w:val="28"/>
        </w:rPr>
        <w:t>10-15</w:t>
      </w:r>
      <w:r>
        <w:rPr>
          <w:rFonts w:ascii="Times New Roman" w:hAnsi="Times New Roman" w:cs="Times New Roman"/>
          <w:sz w:val="28"/>
          <w:szCs w:val="28"/>
        </w:rPr>
        <w:t xml:space="preserve"> человек. Продолжительность занятий обучающихся</w:t>
      </w:r>
      <w:r>
        <w:rPr>
          <w:rFonts w:ascii="Times New Roman" w:hAnsi="Times New Roman" w:cs="Times New Roman"/>
          <w:b/>
          <w:bCs/>
          <w:sz w:val="28"/>
          <w:szCs w:val="28"/>
        </w:rPr>
        <w:t xml:space="preserve"> 7-13</w:t>
      </w:r>
      <w:r>
        <w:rPr>
          <w:rFonts w:ascii="Times New Roman" w:hAnsi="Times New Roman" w:cs="Times New Roman"/>
          <w:sz w:val="28"/>
          <w:szCs w:val="28"/>
        </w:rPr>
        <w:t xml:space="preserve"> лет - </w:t>
      </w:r>
      <w:r>
        <w:rPr>
          <w:rFonts w:ascii="Times New Roman" w:hAnsi="Times New Roman" w:cs="Times New Roman"/>
          <w:b/>
          <w:bCs/>
          <w:sz w:val="28"/>
          <w:szCs w:val="28"/>
        </w:rPr>
        <w:t>1 академический час</w:t>
      </w:r>
      <w:r>
        <w:rPr>
          <w:rFonts w:ascii="Times New Roman" w:hAnsi="Times New Roman" w:cs="Times New Roman"/>
          <w:sz w:val="28"/>
          <w:szCs w:val="28"/>
        </w:rPr>
        <w:t xml:space="preserve">, обучающихся </w:t>
      </w:r>
      <w:r>
        <w:rPr>
          <w:rFonts w:ascii="Times New Roman" w:hAnsi="Times New Roman" w:cs="Times New Roman"/>
          <w:b/>
          <w:bCs/>
          <w:sz w:val="28"/>
          <w:szCs w:val="28"/>
        </w:rPr>
        <w:t>13-17</w:t>
      </w:r>
      <w:r>
        <w:rPr>
          <w:rFonts w:ascii="Times New Roman" w:hAnsi="Times New Roman" w:cs="Times New Roman"/>
          <w:sz w:val="28"/>
          <w:szCs w:val="28"/>
        </w:rPr>
        <w:t xml:space="preserve"> лет - </w:t>
      </w:r>
      <w:r>
        <w:rPr>
          <w:rFonts w:ascii="Times New Roman" w:hAnsi="Times New Roman" w:cs="Times New Roman"/>
          <w:b/>
          <w:bCs/>
          <w:sz w:val="28"/>
          <w:szCs w:val="28"/>
        </w:rPr>
        <w:t>1 академический час</w:t>
      </w:r>
      <w:r>
        <w:rPr>
          <w:rFonts w:ascii="Times New Roman" w:hAnsi="Times New Roman" w:cs="Times New Roman"/>
          <w:sz w:val="28"/>
          <w:szCs w:val="28"/>
        </w:rPr>
        <w:t xml:space="preserve">.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Программа и план обучения свободно варьируются в рамках возрастных категорий и физической подготовленности детей, а также оставляют возможности для творческой инициативы тренеров и преподавателей.     </w:t>
      </w:r>
    </w:p>
    <w:p w:rsidR="003757ED" w:rsidRDefault="003757ED" w:rsidP="003757ED">
      <w:pPr>
        <w:autoSpaceDE w:val="0"/>
        <w:autoSpaceDN w:val="0"/>
        <w:adjustRightInd w:val="0"/>
        <w:ind w:firstLine="624"/>
        <w:jc w:val="both"/>
        <w:rPr>
          <w:rFonts w:ascii="Times New Roman" w:hAnsi="Times New Roman" w:cs="Times New Roman"/>
          <w:sz w:val="28"/>
          <w:szCs w:val="28"/>
        </w:rPr>
      </w:pPr>
      <w:r>
        <w:rPr>
          <w:rFonts w:ascii="Times New Roman" w:hAnsi="Times New Roman" w:cs="Times New Roman"/>
          <w:sz w:val="28"/>
          <w:szCs w:val="28"/>
        </w:rPr>
        <w:t xml:space="preserve">Большие возможности для учебно-воспитательной работы в образовательной организации заложены в принципе совместной деятельности </w:t>
      </w:r>
      <w:r>
        <w:rPr>
          <w:rFonts w:ascii="Times New Roman" w:hAnsi="Times New Roman" w:cs="Times New Roman"/>
          <w:sz w:val="28"/>
          <w:szCs w:val="28"/>
        </w:rPr>
        <w:lastRenderedPageBreak/>
        <w:t xml:space="preserve">педагога и обучающегося. Очень важно, в связи с реализацией принципов индивидуализации и дифференциации, подобрать для каждого обучающегося соответствующие методы и методические приемы обучения и воспитания.    </w:t>
      </w:r>
    </w:p>
    <w:p w:rsidR="003757ED" w:rsidRDefault="003757ED" w:rsidP="003757ED">
      <w:pPr>
        <w:autoSpaceDE w:val="0"/>
        <w:autoSpaceDN w:val="0"/>
        <w:adjustRightInd w:val="0"/>
        <w:ind w:firstLine="624"/>
        <w:jc w:val="both"/>
        <w:rPr>
          <w:rFonts w:ascii="Times New Roman" w:hAnsi="Times New Roman" w:cs="Times New Roman"/>
          <w:sz w:val="28"/>
          <w:szCs w:val="28"/>
        </w:rPr>
      </w:pPr>
      <w:r>
        <w:rPr>
          <w:rFonts w:ascii="Times New Roman" w:hAnsi="Times New Roman" w:cs="Times New Roman"/>
          <w:sz w:val="28"/>
          <w:szCs w:val="28"/>
        </w:rPr>
        <w:t xml:space="preserve">Ведущими </w:t>
      </w:r>
      <w:r>
        <w:rPr>
          <w:rFonts w:ascii="Times New Roman" w:hAnsi="Times New Roman" w:cs="Times New Roman"/>
          <w:b/>
          <w:bCs/>
          <w:sz w:val="28"/>
          <w:szCs w:val="28"/>
        </w:rPr>
        <w:t>методами</w:t>
      </w:r>
      <w:r>
        <w:rPr>
          <w:rFonts w:ascii="Times New Roman" w:hAnsi="Times New Roman" w:cs="Times New Roman"/>
          <w:sz w:val="28"/>
          <w:szCs w:val="28"/>
        </w:rPr>
        <w:t xml:space="preserve"> обучения, рекомендуемыми данной программой являются:</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словесные методы, создающие у учащихся предварительное представление об изучаемом движении. </w:t>
      </w:r>
      <w:proofErr w:type="gramStart"/>
      <w:r>
        <w:rPr>
          <w:rFonts w:ascii="Times New Roman" w:hAnsi="Times New Roman" w:cs="Times New Roman"/>
          <w:sz w:val="28"/>
          <w:szCs w:val="28"/>
        </w:rPr>
        <w:t>Для этой цели рекомендуется использовать: объяснение, рассказ, замечания; команды, распоряжения, указания, подсчет и т.д.;</w:t>
      </w:r>
      <w:proofErr w:type="gramEnd"/>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наглядные методы – применяются главным образом в виде показа упражнений, учебных наглядных пособий, видеофильмов. Эти методы помогают создать у учащихся конкретные представления об изучаемых действиях;</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практические методы: метод упражнений, игровой метод, соревновательный. Главным является метод упражнений, который предусматривает многократное повторение движений. Разучивание упражнений осуществляется двумя способами - в целом и по частям;</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игровой и </w:t>
      </w:r>
      <w:proofErr w:type="gramStart"/>
      <w:r>
        <w:rPr>
          <w:rFonts w:ascii="Times New Roman" w:hAnsi="Times New Roman" w:cs="Times New Roman"/>
          <w:sz w:val="28"/>
          <w:szCs w:val="28"/>
        </w:rPr>
        <w:t>соревновательный</w:t>
      </w:r>
      <w:proofErr w:type="gramEnd"/>
      <w:r>
        <w:rPr>
          <w:rFonts w:ascii="Times New Roman" w:hAnsi="Times New Roman" w:cs="Times New Roman"/>
          <w:sz w:val="28"/>
          <w:szCs w:val="28"/>
        </w:rPr>
        <w:t xml:space="preserve"> методы применяются после того, как у учащихся образовались некоторые навыки игры.</w:t>
      </w:r>
    </w:p>
    <w:p w:rsidR="003757ED" w:rsidRDefault="003757ED" w:rsidP="003757ED">
      <w:pPr>
        <w:autoSpaceDE w:val="0"/>
        <w:autoSpaceDN w:val="0"/>
        <w:adjustRightInd w:val="0"/>
        <w:jc w:val="both"/>
        <w:rPr>
          <w:rFonts w:ascii="Times New Roman" w:hAnsi="Times New Roman" w:cs="Times New Roman"/>
          <w:sz w:val="28"/>
          <w:szCs w:val="28"/>
        </w:rPr>
      </w:pPr>
      <w:r>
        <w:rPr>
          <w:rFonts w:ascii="Times New Roman" w:hAnsi="Times New Roman" w:cs="Times New Roman"/>
          <w:b/>
          <w:bCs/>
          <w:sz w:val="28"/>
          <w:szCs w:val="28"/>
        </w:rPr>
        <w:t>Объем и срок освоения программы</w:t>
      </w:r>
      <w:r>
        <w:rPr>
          <w:rFonts w:ascii="Times New Roman" w:hAnsi="Times New Roman" w:cs="Times New Roman"/>
          <w:sz w:val="28"/>
          <w:szCs w:val="28"/>
        </w:rPr>
        <w:t xml:space="preserve">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Полный курс </w:t>
      </w:r>
      <w:proofErr w:type="gramStart"/>
      <w:r>
        <w:rPr>
          <w:rFonts w:ascii="Times New Roman" w:hAnsi="Times New Roman" w:cs="Times New Roman"/>
          <w:sz w:val="28"/>
          <w:szCs w:val="28"/>
        </w:rPr>
        <w:t>обучения по программе</w:t>
      </w:r>
      <w:proofErr w:type="gramEnd"/>
      <w:r>
        <w:rPr>
          <w:rFonts w:ascii="Times New Roman" w:hAnsi="Times New Roman" w:cs="Times New Roman"/>
          <w:sz w:val="28"/>
          <w:szCs w:val="28"/>
        </w:rPr>
        <w:t xml:space="preserve"> составляет </w:t>
      </w:r>
      <w:r>
        <w:rPr>
          <w:rFonts w:ascii="Times New Roman" w:hAnsi="Times New Roman" w:cs="Times New Roman"/>
          <w:b/>
          <w:bCs/>
          <w:sz w:val="28"/>
          <w:szCs w:val="28"/>
        </w:rPr>
        <w:t>3</w:t>
      </w:r>
      <w:r>
        <w:rPr>
          <w:rFonts w:ascii="Times New Roman" w:hAnsi="Times New Roman" w:cs="Times New Roman"/>
          <w:sz w:val="28"/>
          <w:szCs w:val="28"/>
        </w:rPr>
        <w:t xml:space="preserve"> года, количество часов в год – </w:t>
      </w:r>
      <w:r>
        <w:rPr>
          <w:rFonts w:ascii="Times New Roman" w:hAnsi="Times New Roman" w:cs="Times New Roman"/>
          <w:b/>
          <w:bCs/>
          <w:sz w:val="28"/>
          <w:szCs w:val="28"/>
        </w:rPr>
        <w:t>34 ч</w:t>
      </w:r>
      <w:r>
        <w:rPr>
          <w:rFonts w:ascii="Times New Roman" w:hAnsi="Times New Roman" w:cs="Times New Roman"/>
          <w:sz w:val="28"/>
          <w:szCs w:val="28"/>
        </w:rPr>
        <w:t xml:space="preserve">, за </w:t>
      </w:r>
      <w:r>
        <w:rPr>
          <w:rFonts w:ascii="Times New Roman" w:hAnsi="Times New Roman" w:cs="Times New Roman"/>
          <w:b/>
          <w:bCs/>
          <w:sz w:val="28"/>
          <w:szCs w:val="28"/>
        </w:rPr>
        <w:t>3</w:t>
      </w:r>
      <w:r>
        <w:rPr>
          <w:rFonts w:ascii="Times New Roman" w:hAnsi="Times New Roman" w:cs="Times New Roman"/>
          <w:sz w:val="28"/>
          <w:szCs w:val="28"/>
        </w:rPr>
        <w:t xml:space="preserve"> года </w:t>
      </w:r>
      <w:r>
        <w:rPr>
          <w:rFonts w:ascii="Times New Roman" w:hAnsi="Times New Roman" w:cs="Times New Roman"/>
          <w:b/>
          <w:bCs/>
          <w:sz w:val="28"/>
          <w:szCs w:val="28"/>
        </w:rPr>
        <w:t>102</w:t>
      </w:r>
      <w:r>
        <w:rPr>
          <w:rFonts w:ascii="Times New Roman" w:hAnsi="Times New Roman" w:cs="Times New Roman"/>
          <w:sz w:val="28"/>
          <w:szCs w:val="28"/>
        </w:rPr>
        <w:t xml:space="preserve"> часа.</w:t>
      </w:r>
    </w:p>
    <w:p w:rsidR="003757ED" w:rsidRDefault="003757ED" w:rsidP="003757ED">
      <w:pPr>
        <w:autoSpaceDE w:val="0"/>
        <w:autoSpaceDN w:val="0"/>
        <w:adjustRightInd w:val="0"/>
        <w:ind w:firstLine="624"/>
        <w:jc w:val="both"/>
        <w:rPr>
          <w:rFonts w:ascii="Times New Roman" w:hAnsi="Times New Roman" w:cs="Times New Roman"/>
          <w:sz w:val="28"/>
          <w:szCs w:val="28"/>
        </w:rPr>
      </w:pPr>
      <w:r>
        <w:rPr>
          <w:rFonts w:ascii="Times New Roman" w:hAnsi="Times New Roman" w:cs="Times New Roman"/>
          <w:sz w:val="28"/>
          <w:szCs w:val="28"/>
        </w:rPr>
        <w:t xml:space="preserve">Программа направлена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развитие таких физических качеств, как быстрота, сила, выносливость, координация движений. Программа обеспечивает преподавателей знаниями для грамотной организации и проведения тренировочного процесса по организационной модели проектирования дополнительных общеобразовательных </w:t>
      </w:r>
      <w:proofErr w:type="spellStart"/>
      <w:r>
        <w:rPr>
          <w:rFonts w:ascii="Times New Roman" w:hAnsi="Times New Roman" w:cs="Times New Roman"/>
          <w:sz w:val="28"/>
          <w:szCs w:val="28"/>
        </w:rPr>
        <w:t>общеразвивающих</w:t>
      </w:r>
      <w:proofErr w:type="spellEnd"/>
      <w:r>
        <w:rPr>
          <w:rFonts w:ascii="Times New Roman" w:hAnsi="Times New Roman" w:cs="Times New Roman"/>
          <w:sz w:val="28"/>
          <w:szCs w:val="28"/>
        </w:rPr>
        <w:t xml:space="preserve"> программ общекультурного базового уровня.</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b/>
          <w:bCs/>
          <w:sz w:val="28"/>
          <w:szCs w:val="28"/>
        </w:rPr>
        <w:t xml:space="preserve">Форма обучения </w:t>
      </w:r>
      <w:r>
        <w:rPr>
          <w:rFonts w:ascii="Times New Roman" w:hAnsi="Times New Roman" w:cs="Times New Roman"/>
          <w:sz w:val="28"/>
          <w:szCs w:val="28"/>
        </w:rPr>
        <w:t xml:space="preserve">– очная (обязательное изучение теоретических и практических частей программы);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sidRPr="003757ED">
        <w:rPr>
          <w:rFonts w:ascii="Times New Roman" w:hAnsi="Times New Roman" w:cs="Times New Roman"/>
          <w:b/>
          <w:bCs/>
          <w:sz w:val="28"/>
          <w:szCs w:val="28"/>
        </w:rPr>
        <w:t xml:space="preserve">   </w:t>
      </w:r>
      <w:proofErr w:type="gramStart"/>
      <w:r>
        <w:rPr>
          <w:rFonts w:ascii="Times New Roman" w:hAnsi="Times New Roman" w:cs="Times New Roman"/>
          <w:b/>
          <w:bCs/>
          <w:sz w:val="28"/>
          <w:szCs w:val="28"/>
        </w:rPr>
        <w:t>Особенности организации образовательного процесса</w:t>
      </w:r>
      <w:r>
        <w:rPr>
          <w:rFonts w:ascii="Times New Roman" w:hAnsi="Times New Roman" w:cs="Times New Roman"/>
          <w:sz w:val="28"/>
          <w:szCs w:val="28"/>
        </w:rPr>
        <w:t xml:space="preserve"> – в соответствии с индивидуальным учебным планом в объединениях по интересам, сформированных в группы учащихся одного возраста или разных возрастных категорий (разновозрастные группы), являющиеся основным составом объединения 7 (например, клубы, секции, кружки, а также индивидуально (Приказ </w:t>
      </w:r>
      <w:r>
        <w:rPr>
          <w:rFonts w:ascii="Segoe UI Symbol" w:hAnsi="Segoe UI Symbol" w:cs="Segoe UI Symbol"/>
          <w:sz w:val="28"/>
          <w:szCs w:val="28"/>
        </w:rPr>
        <w:t>№</w:t>
      </w:r>
      <w:r w:rsidRPr="003757ED">
        <w:rPr>
          <w:rFonts w:ascii="Times New Roman" w:hAnsi="Times New Roman" w:cs="Times New Roman"/>
          <w:sz w:val="28"/>
          <w:szCs w:val="28"/>
        </w:rPr>
        <w:t xml:space="preserve">1008, </w:t>
      </w:r>
      <w:r>
        <w:rPr>
          <w:rFonts w:ascii="Times New Roman" w:hAnsi="Times New Roman" w:cs="Times New Roman"/>
          <w:sz w:val="28"/>
          <w:szCs w:val="28"/>
        </w:rPr>
        <w:t>п. 7); состав группы (постоянный, переменный и др.)</w:t>
      </w:r>
      <w:proofErr w:type="gramEnd"/>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 непосредственной работе с детьми подросткового и юного возрастов используется преимущественно индивидуальный подход, где происходит сохранение </w:t>
      </w:r>
      <w:proofErr w:type="spellStart"/>
      <w:r>
        <w:rPr>
          <w:rFonts w:ascii="Times New Roman" w:hAnsi="Times New Roman" w:cs="Times New Roman"/>
          <w:sz w:val="28"/>
          <w:szCs w:val="28"/>
        </w:rPr>
        <w:t>самоценности</w:t>
      </w:r>
      <w:proofErr w:type="spellEnd"/>
      <w:r>
        <w:rPr>
          <w:rFonts w:ascii="Times New Roman" w:hAnsi="Times New Roman" w:cs="Times New Roman"/>
          <w:sz w:val="28"/>
          <w:szCs w:val="28"/>
        </w:rPr>
        <w:t xml:space="preserve"> детства и сохраняется сама природа школьника.     </w:t>
      </w:r>
    </w:p>
    <w:p w:rsidR="003757ED" w:rsidRDefault="003757ED" w:rsidP="003757ED">
      <w:pPr>
        <w:autoSpaceDE w:val="0"/>
        <w:autoSpaceDN w:val="0"/>
        <w:adjustRightInd w:val="0"/>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Ведущими видами детской деятельности становятся: игровая, коммуникативная, двигательная, познавательно-исследовательская, продуктивная и др.</w:t>
      </w:r>
    </w:p>
    <w:p w:rsidR="003757ED" w:rsidRDefault="003757ED" w:rsidP="003757ED">
      <w:pPr>
        <w:autoSpaceDE w:val="0"/>
        <w:autoSpaceDN w:val="0"/>
        <w:adjustRightInd w:val="0"/>
        <w:ind w:firstLine="624"/>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 программе предлагаются игры, которые являются базовыми. На их основе, для того чтобы разнообразить занятия, преподаватели предлагают выполнять детям творческие задания, психорегулирующие тренировки и отвлекающие мероприятия. </w:t>
      </w:r>
    </w:p>
    <w:p w:rsidR="003757ED" w:rsidRDefault="003757ED" w:rsidP="003757ED">
      <w:pPr>
        <w:autoSpaceDE w:val="0"/>
        <w:autoSpaceDN w:val="0"/>
        <w:adjustRightInd w:val="0"/>
        <w:ind w:firstLine="624"/>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Необходимо отметить, что образовательная деятельность осуществляется на протяжении всего времени нахождения ребенка в образовательной организации:</w:t>
      </w:r>
    </w:p>
    <w:p w:rsidR="003757ED" w:rsidRDefault="003757ED" w:rsidP="003757ED">
      <w:pPr>
        <w:autoSpaceDE w:val="0"/>
        <w:autoSpaceDN w:val="0"/>
        <w:adjustRightInd w:val="0"/>
        <w:ind w:firstLine="624"/>
        <w:jc w:val="both"/>
        <w:rPr>
          <w:rFonts w:ascii="Times New Roman" w:hAnsi="Times New Roman" w:cs="Times New Roman"/>
          <w:sz w:val="28"/>
          <w:szCs w:val="28"/>
        </w:rPr>
      </w:pPr>
      <w:r w:rsidRPr="003757ED">
        <w:rPr>
          <w:rFonts w:ascii="Times New Roman" w:hAnsi="Times New Roman" w:cs="Times New Roman"/>
          <w:sz w:val="28"/>
          <w:szCs w:val="28"/>
        </w:rPr>
        <w:t xml:space="preserve"> - </w:t>
      </w:r>
      <w:r>
        <w:rPr>
          <w:rFonts w:ascii="Times New Roman" w:hAnsi="Times New Roman" w:cs="Times New Roman"/>
          <w:sz w:val="28"/>
          <w:szCs w:val="28"/>
        </w:rPr>
        <w:t xml:space="preserve">совместная (партнерская) деятельность педагога с детьми;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организованная образовательная деятельность;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самостоятельная деятельность детей;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социально-коммуникативное развитие;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познавательное развитие;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эстетическое развитие;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физическое развитие.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Организованная образовательная деятельность представляет собой координирование совместной деятельности педагога с детьми, в данной программе с группой детей.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Выбор количества обучающихся в группе зависит от возрастных и индивидуальных особенностей детей, необходимо помнить, что каждый ребенок должен получить одинаковые стартовые возможности для </w:t>
      </w:r>
      <w:proofErr w:type="gramStart"/>
      <w:r>
        <w:rPr>
          <w:rFonts w:ascii="Times New Roman" w:hAnsi="Times New Roman" w:cs="Times New Roman"/>
          <w:sz w:val="28"/>
          <w:szCs w:val="28"/>
        </w:rPr>
        <w:t>обучения по</w:t>
      </w:r>
      <w:proofErr w:type="gramEnd"/>
      <w:r>
        <w:rPr>
          <w:rFonts w:ascii="Times New Roman" w:hAnsi="Times New Roman" w:cs="Times New Roman"/>
          <w:sz w:val="28"/>
          <w:szCs w:val="28"/>
        </w:rPr>
        <w:t xml:space="preserve"> данной программе.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Режим занятий:</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школьный возраст 10-17 лет;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 </w:t>
      </w:r>
      <w:r>
        <w:rPr>
          <w:rFonts w:ascii="Times New Roman" w:hAnsi="Times New Roman" w:cs="Times New Roman"/>
          <w:sz w:val="28"/>
          <w:szCs w:val="28"/>
        </w:rPr>
        <w:t xml:space="preserve">час в неделю;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 </w:t>
      </w:r>
      <w:r>
        <w:rPr>
          <w:rFonts w:ascii="Times New Roman" w:hAnsi="Times New Roman" w:cs="Times New Roman"/>
          <w:sz w:val="28"/>
          <w:szCs w:val="28"/>
        </w:rPr>
        <w:t xml:space="preserve">занятие в неделю;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34 </w:t>
      </w:r>
      <w:r>
        <w:rPr>
          <w:rFonts w:ascii="Times New Roman" w:hAnsi="Times New Roman" w:cs="Times New Roman"/>
          <w:sz w:val="28"/>
          <w:szCs w:val="28"/>
        </w:rPr>
        <w:t xml:space="preserve">занятия в год;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34 </w:t>
      </w:r>
      <w:r>
        <w:rPr>
          <w:rFonts w:ascii="Times New Roman" w:hAnsi="Times New Roman" w:cs="Times New Roman"/>
          <w:sz w:val="28"/>
          <w:szCs w:val="28"/>
        </w:rPr>
        <w:t xml:space="preserve">недели в год;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34 </w:t>
      </w:r>
      <w:r>
        <w:rPr>
          <w:rFonts w:ascii="Times New Roman" w:hAnsi="Times New Roman" w:cs="Times New Roman"/>
          <w:sz w:val="28"/>
          <w:szCs w:val="28"/>
        </w:rPr>
        <w:t xml:space="preserve">часа в год;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102 </w:t>
      </w:r>
      <w:r>
        <w:rPr>
          <w:rFonts w:ascii="Times New Roman" w:hAnsi="Times New Roman" w:cs="Times New Roman"/>
          <w:sz w:val="28"/>
          <w:szCs w:val="28"/>
        </w:rPr>
        <w:t xml:space="preserve">часа за 3 года.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формирование потребности в здоровом образе жизни; гармоничное развитие личности, воспитание ответственности и профессионального самоопределения, в соответствии с индивидуальными способностями по средствам обучения игре в баскетбол.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Программа позволяет последовательно решать </w:t>
      </w:r>
      <w:r>
        <w:rPr>
          <w:rFonts w:ascii="Times New Roman" w:hAnsi="Times New Roman" w:cs="Times New Roman"/>
          <w:b/>
          <w:bCs/>
          <w:sz w:val="28"/>
          <w:szCs w:val="28"/>
        </w:rPr>
        <w:t>ЗАДАЧИ</w:t>
      </w:r>
      <w:r>
        <w:rPr>
          <w:rFonts w:ascii="Times New Roman" w:hAnsi="Times New Roman" w:cs="Times New Roman"/>
          <w:sz w:val="28"/>
          <w:szCs w:val="28"/>
        </w:rPr>
        <w:t xml:space="preserve"> физического воспитания обучающихся на протяжении всех лет обучения в образовательной организации, формируя у обучающихся целостное представление о физической культуре, ее возможностях в повышении работоспособности и улучшении состояния здоровья, а главное, воспитывая личность, способную к </w:t>
      </w:r>
      <w:r>
        <w:rPr>
          <w:rFonts w:ascii="Times New Roman" w:hAnsi="Times New Roman" w:cs="Times New Roman"/>
          <w:sz w:val="28"/>
          <w:szCs w:val="28"/>
        </w:rPr>
        <w:lastRenderedPageBreak/>
        <w:t>самостоятельной, творческой деятельности.</w:t>
      </w:r>
      <w:proofErr w:type="gramEnd"/>
      <w:r>
        <w:rPr>
          <w:rFonts w:ascii="Times New Roman" w:hAnsi="Times New Roman" w:cs="Times New Roman"/>
          <w:sz w:val="28"/>
          <w:szCs w:val="28"/>
        </w:rPr>
        <w:t xml:space="preserve"> Программа создана на основе курса обучения игре в баскетбол. Технические приемы, тактические действия и собственно игра в баскетбол таят в себе большие возможности для формирования жизненно важных двигательных навыков и развития физических способностей детей с учетом всех современных требований, и может быть использована в качестве программы начального этапа и в рамках многолетней программы подготовки спортсменов.</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Программа последовательно решает основные </w:t>
      </w:r>
      <w:r>
        <w:rPr>
          <w:rFonts w:ascii="Times New Roman" w:hAnsi="Times New Roman" w:cs="Times New Roman"/>
          <w:b/>
          <w:bCs/>
          <w:sz w:val="28"/>
          <w:szCs w:val="28"/>
        </w:rPr>
        <w:t>ЗАДАЧИ:</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Личностные: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содействие правильному физическому развитию детей, повышение работоспособности, закаливание, охрана здоровья;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развитие основных двигательных качеств - силы, выносливости, ловкости и быстроты; формирование жизненно важных двигательных умений и навыков, двигательные умения формируются в процессе выполнения определенных движений естественные двигательные действия (ходьба, бег, прыжки, метание, плавание и др.) и специальные двигательные действия, необходимые для изучения базовых действий в баскетболе;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воспитание устойчивого интереса и потребности в систематических занятиях спортом;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приобретение необходимого минимума знаний в области гигиены и медицины, физической культуры и спорта. Обучающиеся должны получить четкое представление о режиме дня и личной гигиене, о значении физической культуры и спорта для укрепления здоровья и поддержания высокой работоспособности, о гигиенических правилах занятий физическими упражнениями, о двигательном режиме и природных факторах закаливания, об основных приемах самоконтроля, о вреде курения и алкоголя и т.п.</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spellStart"/>
      <w:r>
        <w:rPr>
          <w:rFonts w:ascii="Times New Roman" w:hAnsi="Times New Roman" w:cs="Times New Roman"/>
          <w:b/>
          <w:bCs/>
          <w:sz w:val="28"/>
          <w:szCs w:val="28"/>
        </w:rPr>
        <w:t>Метапредметные</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использование рациональных способов выполнения того или иного задания, добросовестное выполнение заданий, осознанное стремление к новым знаниям и умениям;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умение содержательно наполнить самостоятельные формы занятий физической культурой;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умение выделить главное в рассказе и показе педагога, выделять ведущее звено и основу техники, условия успешного выполнения движения;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владение способами планирования, организации и проведения разнообразных форм занятий физической культурой;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выполнение упражнения и применение технико-тактических приемов в различных условиях и ситуациях;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владение широким арсеналом двигательных действий и физических упражнений, активное использование в самостоятельных занятиях;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владение широким арсеналом двигательных действий и физических упражнений;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умение вести познавательную деятельность в группе.</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Образовательные (предметные):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формирование устойчивого интереса к занятиям;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формирование необходимых знаний в области физической культуры и спорта;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формирование и совершенствование жизненно важных двигательных умений и навыков;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овладение основами игры в баскетбол;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овладение знаниями, умениями и навыками, необходимыми для участия в соревнованиях по баскетболу.</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center"/>
        <w:rPr>
          <w:rFonts w:ascii="Times New Roman" w:hAnsi="Times New Roman" w:cs="Times New Roman"/>
          <w:b/>
          <w:bCs/>
          <w:sz w:val="28"/>
          <w:szCs w:val="28"/>
        </w:rPr>
      </w:pPr>
      <w:r>
        <w:rPr>
          <w:rFonts w:ascii="Times New Roman" w:hAnsi="Times New Roman" w:cs="Times New Roman"/>
          <w:b/>
          <w:bCs/>
          <w:sz w:val="28"/>
          <w:szCs w:val="28"/>
        </w:rPr>
        <w:t xml:space="preserve">Содержание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Материал программы представлен в четырех разделах:</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 </w:t>
      </w:r>
      <w:r>
        <w:rPr>
          <w:rFonts w:ascii="Times New Roman" w:hAnsi="Times New Roman" w:cs="Times New Roman"/>
          <w:sz w:val="28"/>
          <w:szCs w:val="28"/>
        </w:rPr>
        <w:t>основы знаний;</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 </w:t>
      </w:r>
      <w:r>
        <w:rPr>
          <w:rFonts w:ascii="Times New Roman" w:hAnsi="Times New Roman" w:cs="Times New Roman"/>
          <w:sz w:val="28"/>
          <w:szCs w:val="28"/>
        </w:rPr>
        <w:t>общая физическая подготовка;</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3. </w:t>
      </w:r>
      <w:r>
        <w:rPr>
          <w:rFonts w:ascii="Times New Roman" w:hAnsi="Times New Roman" w:cs="Times New Roman"/>
          <w:sz w:val="28"/>
          <w:szCs w:val="28"/>
        </w:rPr>
        <w:t>специальная физическая подготовка;</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4. </w:t>
      </w:r>
      <w:r>
        <w:rPr>
          <w:rFonts w:ascii="Times New Roman" w:hAnsi="Times New Roman" w:cs="Times New Roman"/>
          <w:sz w:val="28"/>
          <w:szCs w:val="28"/>
        </w:rPr>
        <w:t>примерные показатели двигательной подготовленности (Контрольные нормативы).</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разделе </w:t>
      </w:r>
      <w:r w:rsidRPr="003757ED">
        <w:rPr>
          <w:rFonts w:ascii="Times New Roman" w:hAnsi="Times New Roman" w:cs="Times New Roman"/>
          <w:b/>
          <w:bCs/>
          <w:sz w:val="28"/>
          <w:szCs w:val="28"/>
        </w:rPr>
        <w:t>«</w:t>
      </w:r>
      <w:r>
        <w:rPr>
          <w:rFonts w:ascii="Times New Roman" w:hAnsi="Times New Roman" w:cs="Times New Roman"/>
          <w:b/>
          <w:bCs/>
          <w:sz w:val="28"/>
          <w:szCs w:val="28"/>
        </w:rPr>
        <w:t>Основы знаний</w:t>
      </w:r>
      <w:r w:rsidRPr="003757ED">
        <w:rPr>
          <w:rFonts w:ascii="Times New Roman" w:hAnsi="Times New Roman" w:cs="Times New Roman"/>
          <w:b/>
          <w:bCs/>
          <w:sz w:val="28"/>
          <w:szCs w:val="28"/>
        </w:rPr>
        <w:t>»</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 материал, способствующий расширению знаний учащихся о собственном организме, о гигиенических требованиях, об избранном виде спорта, о возможностях человека, его культуре и ценностных ориентациях.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структура знаний содержит 4 блока: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личностно-ориентированные знания, связанные с саморазвитием, самовоспитанием, самосовершенствованием;</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знания, необходимые для выполнения физкультурно-спортивной деятельности в коллективе. Эти знания необходимы для правильного взаимодействия с членами группы, команды и т.д.;</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знания, связанные с образцами поведения и общения в коллективе. Это, по сути, знание физкультурно-спортивной этики;</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знания, интегрирующие физическую культуру с другими сферами деятельности, т. е. знания, полученные на теоретических занятиях, преобразуются в жизнедеятельности индивида;</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знания правил техники безопасности на занятиях спортом, </w:t>
      </w:r>
      <w:proofErr w:type="spellStart"/>
      <w:r>
        <w:rPr>
          <w:rFonts w:ascii="Times New Roman" w:hAnsi="Times New Roman" w:cs="Times New Roman"/>
          <w:sz w:val="28"/>
          <w:szCs w:val="28"/>
        </w:rPr>
        <w:t>спортивномассовых</w:t>
      </w:r>
      <w:proofErr w:type="spellEnd"/>
      <w:r>
        <w:rPr>
          <w:rFonts w:ascii="Times New Roman" w:hAnsi="Times New Roman" w:cs="Times New Roman"/>
          <w:sz w:val="28"/>
          <w:szCs w:val="28"/>
        </w:rPr>
        <w:t xml:space="preserve"> мероприятиях, правилами личной безопасности при самостоятельных занятиях.</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Сообщение знаний </w:t>
      </w:r>
      <w:proofErr w:type="gramStart"/>
      <w:r>
        <w:rPr>
          <w:rFonts w:ascii="Times New Roman" w:hAnsi="Times New Roman" w:cs="Times New Roman"/>
          <w:sz w:val="28"/>
          <w:szCs w:val="28"/>
        </w:rPr>
        <w:t>обучающимся</w:t>
      </w:r>
      <w:proofErr w:type="gramEnd"/>
      <w:r>
        <w:rPr>
          <w:rFonts w:ascii="Times New Roman" w:hAnsi="Times New Roman" w:cs="Times New Roman"/>
          <w:sz w:val="28"/>
          <w:szCs w:val="28"/>
        </w:rPr>
        <w:t xml:space="preserve"> направлено на то, что бы усвоение сведений, фактов, правил, принципов, ведущих положений и идей опиралось на </w:t>
      </w:r>
      <w:r>
        <w:rPr>
          <w:rFonts w:ascii="Times New Roman" w:hAnsi="Times New Roman" w:cs="Times New Roman"/>
          <w:sz w:val="28"/>
          <w:szCs w:val="28"/>
        </w:rPr>
        <w:lastRenderedPageBreak/>
        <w:t xml:space="preserve">индивидуально возникающие у них ощущения, мышечные напряжения, функциональные и психические состояния, необходимые для решения учебной задачи.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разделе </w:t>
      </w:r>
      <w:r w:rsidRPr="003757ED">
        <w:rPr>
          <w:rFonts w:ascii="Times New Roman" w:hAnsi="Times New Roman" w:cs="Times New Roman"/>
          <w:b/>
          <w:bCs/>
          <w:sz w:val="28"/>
          <w:szCs w:val="28"/>
        </w:rPr>
        <w:t>«</w:t>
      </w:r>
      <w:r>
        <w:rPr>
          <w:rFonts w:ascii="Times New Roman" w:hAnsi="Times New Roman" w:cs="Times New Roman"/>
          <w:b/>
          <w:bCs/>
          <w:sz w:val="28"/>
          <w:szCs w:val="28"/>
        </w:rPr>
        <w:t>Общая физическая подготовка</w:t>
      </w:r>
      <w:r w:rsidRPr="003757ED">
        <w:rPr>
          <w:rFonts w:ascii="Times New Roman" w:hAnsi="Times New Roman" w:cs="Times New Roman"/>
          <w:b/>
          <w:bCs/>
          <w:sz w:val="28"/>
          <w:szCs w:val="28"/>
        </w:rPr>
        <w:t>»</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даны упражнения, которые способствуют формированию общей культуры движений, развивают определенные двигательные качества.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возраста учащихся этот раздел неодинаково представлен в программе. Так постепенно по мере овладения учащимися школой движений и формирования определенных двигательных навыков и умений, доля </w:t>
      </w:r>
      <w:proofErr w:type="spellStart"/>
      <w:r>
        <w:rPr>
          <w:rFonts w:ascii="Times New Roman" w:hAnsi="Times New Roman" w:cs="Times New Roman"/>
          <w:sz w:val="28"/>
          <w:szCs w:val="28"/>
        </w:rPr>
        <w:t>общеразвивающих</w:t>
      </w:r>
      <w:proofErr w:type="spellEnd"/>
      <w:r>
        <w:rPr>
          <w:rFonts w:ascii="Times New Roman" w:hAnsi="Times New Roman" w:cs="Times New Roman"/>
          <w:sz w:val="28"/>
          <w:szCs w:val="28"/>
        </w:rPr>
        <w:t xml:space="preserve"> упражнений должна снижаться. В </w:t>
      </w:r>
      <w:r>
        <w:rPr>
          <w:rFonts w:ascii="Times New Roman" w:hAnsi="Times New Roman" w:cs="Times New Roman"/>
          <w:b/>
          <w:bCs/>
          <w:sz w:val="28"/>
          <w:szCs w:val="28"/>
        </w:rPr>
        <w:t>10-13</w:t>
      </w:r>
      <w:r>
        <w:rPr>
          <w:rFonts w:ascii="Times New Roman" w:hAnsi="Times New Roman" w:cs="Times New Roman"/>
          <w:sz w:val="28"/>
          <w:szCs w:val="28"/>
        </w:rPr>
        <w:t xml:space="preserve"> лет – до 50%, </w:t>
      </w:r>
      <w:r>
        <w:rPr>
          <w:rFonts w:ascii="Times New Roman" w:hAnsi="Times New Roman" w:cs="Times New Roman"/>
          <w:b/>
          <w:bCs/>
          <w:sz w:val="28"/>
          <w:szCs w:val="28"/>
        </w:rPr>
        <w:t>14-15</w:t>
      </w:r>
      <w:r>
        <w:rPr>
          <w:rFonts w:ascii="Times New Roman" w:hAnsi="Times New Roman" w:cs="Times New Roman"/>
          <w:sz w:val="28"/>
          <w:szCs w:val="28"/>
        </w:rPr>
        <w:t xml:space="preserve"> лет – 40%, в </w:t>
      </w:r>
      <w:r>
        <w:rPr>
          <w:rFonts w:ascii="Times New Roman" w:hAnsi="Times New Roman" w:cs="Times New Roman"/>
          <w:b/>
          <w:bCs/>
          <w:sz w:val="28"/>
          <w:szCs w:val="28"/>
        </w:rPr>
        <w:t>16-17</w:t>
      </w:r>
      <w:r>
        <w:rPr>
          <w:rFonts w:ascii="Times New Roman" w:hAnsi="Times New Roman" w:cs="Times New Roman"/>
          <w:sz w:val="28"/>
          <w:szCs w:val="28"/>
        </w:rPr>
        <w:t xml:space="preserve"> лет – 30%. В то же время значительно возрастает доля специальных упражнений.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разделе </w:t>
      </w:r>
      <w:r w:rsidRPr="003757ED">
        <w:rPr>
          <w:rFonts w:ascii="Times New Roman" w:hAnsi="Times New Roman" w:cs="Times New Roman"/>
          <w:b/>
          <w:bCs/>
          <w:sz w:val="28"/>
          <w:szCs w:val="28"/>
        </w:rPr>
        <w:t>«</w:t>
      </w:r>
      <w:r>
        <w:rPr>
          <w:rFonts w:ascii="Times New Roman" w:hAnsi="Times New Roman" w:cs="Times New Roman"/>
          <w:b/>
          <w:bCs/>
          <w:sz w:val="28"/>
          <w:szCs w:val="28"/>
        </w:rPr>
        <w:t>Специальная физическая подготовка</w:t>
      </w:r>
      <w:r w:rsidRPr="003757ED">
        <w:rPr>
          <w:rFonts w:ascii="Times New Roman" w:hAnsi="Times New Roman" w:cs="Times New Roman"/>
          <w:b/>
          <w:bCs/>
          <w:sz w:val="28"/>
          <w:szCs w:val="28"/>
        </w:rPr>
        <w:t xml:space="preserve">» </w:t>
      </w:r>
      <w:r>
        <w:rPr>
          <w:rFonts w:ascii="Times New Roman" w:hAnsi="Times New Roman" w:cs="Times New Roman"/>
          <w:sz w:val="28"/>
          <w:szCs w:val="28"/>
        </w:rPr>
        <w:t xml:space="preserve">представлен материал по баскетболу, способствующий обучению детей техническим и тактическим приемам. Техническая подготовка понятие о спортивной технике. Взаимосвязь технической, тактической, физической подготовки баскетболистов. Классификация и терминология технических приемов. Тактическая подготовка, понятие о стратегии, тактике и стиле игры. Характеристика и анализ тактических вариантов игры. Тактика отдельных игроков (защитников, нападающих).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Уже с 12 летнего возраста обучающиеся должны принимать участие в различных соревнованиях по баскетболу, разбираясь и хорошо зная правила соревнований.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Одним из приемов обучения является выделение и разучивание основы технического приема или тактического действия. Этой основой может быть часть приема из его двигательного состава, а также одна из его биомеханических характеристик. Например, во время обучения передаче двумя руками от груди наиболее важным элементом, основой является положение мяча в кистях, способ держания мяча перед выполнением передачи. От этого зависит </w:t>
      </w:r>
      <w:r w:rsidRPr="003757ED">
        <w:rPr>
          <w:rFonts w:ascii="Times New Roman" w:hAnsi="Times New Roman" w:cs="Times New Roman"/>
          <w:sz w:val="28"/>
          <w:szCs w:val="28"/>
        </w:rPr>
        <w:t>«</w:t>
      </w:r>
      <w:r>
        <w:rPr>
          <w:rFonts w:ascii="Times New Roman" w:hAnsi="Times New Roman" w:cs="Times New Roman"/>
          <w:sz w:val="28"/>
          <w:szCs w:val="28"/>
        </w:rPr>
        <w:t>выстреливающие</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движение передачи. Целесообразно именно это положение изучать в первую очередь, на нем концентрировать внимание учеников.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Другие части передачи, такие, как приведение мяча в исходное положение, согласование движений ног и рук, можно разучивать на следующих этапах обучения в зависимости от времени, отведенного на обучение этому элементу.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обучении броску с места в качестве основы могут быть выделены исходные положения ног, руки с мячом, а также направление движения вверх, что определяет траекторию броска. На следующих этапах можно разучивать согласование отдельных частей движения и т.д. В каждом случае как основа может выделяться или положение частей тела в пространстве, или их согласование, или динамика отдельных частей движения. </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lastRenderedPageBreak/>
        <w:t xml:space="preserve">В тактических действиях в качестве основы могут выделяться приемы, действия, которые определяют успешность всего тактического действия. Выделяемые в качестве основы части приема, характеристики или приемы в тактических действиях можно объединить понятием </w:t>
      </w:r>
      <w:r w:rsidRPr="003757ED">
        <w:rPr>
          <w:rFonts w:ascii="Times New Roman" w:hAnsi="Times New Roman" w:cs="Times New Roman"/>
          <w:sz w:val="28"/>
          <w:szCs w:val="28"/>
        </w:rPr>
        <w:t>«</w:t>
      </w:r>
      <w:r>
        <w:rPr>
          <w:rFonts w:ascii="Times New Roman" w:hAnsi="Times New Roman" w:cs="Times New Roman"/>
          <w:sz w:val="28"/>
          <w:szCs w:val="28"/>
        </w:rPr>
        <w:t>базовый элемент</w:t>
      </w: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w:t>
      </w:r>
      <w:r>
        <w:rPr>
          <w:rFonts w:ascii="Times New Roman" w:hAnsi="Times New Roman" w:cs="Times New Roman"/>
          <w:sz w:val="28"/>
          <w:szCs w:val="28"/>
        </w:rPr>
        <w:t>Базовый элемент</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должен быть той, безусловно, необходимой частью движения, без правильного выполнения </w:t>
      </w:r>
      <w:proofErr w:type="gramStart"/>
      <w:r>
        <w:rPr>
          <w:rFonts w:ascii="Times New Roman" w:hAnsi="Times New Roman" w:cs="Times New Roman"/>
          <w:sz w:val="28"/>
          <w:szCs w:val="28"/>
        </w:rPr>
        <w:t>которой</w:t>
      </w:r>
      <w:proofErr w:type="gramEnd"/>
      <w:r>
        <w:rPr>
          <w:rFonts w:ascii="Times New Roman" w:hAnsi="Times New Roman" w:cs="Times New Roman"/>
          <w:sz w:val="28"/>
          <w:szCs w:val="28"/>
        </w:rPr>
        <w:t xml:space="preserve"> невозможно решить двигательную задачу, выполнить технический прием или тактическое движение. Он должен также служить основой для совершенствования деталей техники и тактики. Базовые элементы можно разучивать на уроке, а детали совершенствовать во внеурочных формах: в секционных занятиях, в домашних заданиях.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Простые упражнения баскетболистов можно сочетать с акробатическими упражнениями и всевозможными прыжками. Поэтому в системе подготовки баскетболиста должны найти место эти упражнения.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Техническая подготовка.</w:t>
      </w:r>
      <w:r>
        <w:rPr>
          <w:rFonts w:ascii="Times New Roman" w:hAnsi="Times New Roman" w:cs="Times New Roman"/>
          <w:sz w:val="28"/>
          <w:szCs w:val="28"/>
        </w:rPr>
        <w:t xml:space="preserve"> Приёмы игры. Прыжок толчком двух ног. Прыжок толчком одной ноги. Остановка прыжком. Остановка двумя шагами. Повороты вперёд. Повороты назад. Ловя мяча двумя руками на месте. Ловля мяча двумя руками в движении. Ловля мяча двумя руками в прыжке. Ловля мяча двумя руками при встречном движении. Ловля мяча двумя руками при поступательном движении. Ловля мяча двумя руками при движении сбоку. Ловля мяча одной рукой на месте. Ловля мяча одной рукой в движении. Ловля мяча одной рукой в прыжке. Ловля мяча одной рукой при встречном движении. Ловля мяча одной рукой при поступательном движении. Ловля мяча одной рукой при движении сбоку. Передача двумя руками сверху. Передача двумя руками от плеча (с отскоком). Передача двумя руками от груди (с отскоком). Передача двумя руками снизу (с отскоком). Передача двумя руками с места. Передача двумя руками в движении. Передача двумя руками в прыжке. Передача двумя руками (встречные). Передача двумя руками (</w:t>
      </w:r>
      <w:proofErr w:type="gramStart"/>
      <w:r>
        <w:rPr>
          <w:rFonts w:ascii="Times New Roman" w:hAnsi="Times New Roman" w:cs="Times New Roman"/>
          <w:sz w:val="28"/>
          <w:szCs w:val="28"/>
        </w:rPr>
        <w:t>поступательные</w:t>
      </w:r>
      <w:proofErr w:type="gramEnd"/>
      <w:r>
        <w:rPr>
          <w:rFonts w:ascii="Times New Roman" w:hAnsi="Times New Roman" w:cs="Times New Roman"/>
          <w:sz w:val="28"/>
          <w:szCs w:val="28"/>
        </w:rPr>
        <w:t>). Передача двумя руками на одном уровне. Передача двумя руками (сопровождающие).  Передача мяча одной рукой сверху. Передача мяча одной рукой от головы. Передача мяча одной рукой от плеча (с отскоком). Передача мяча одной рукой сбоку (с отскоком). Передача мяча одной рукой снизу (с отскоком). Передача мяча одной рукой с места. Передача мяча одной рукой в движении. Передача мяча одной рукой в прыжке. Передача мяча одной рукой встречные. Передача мяча одной рукой (</w:t>
      </w:r>
      <w:proofErr w:type="gramStart"/>
      <w:r>
        <w:rPr>
          <w:rFonts w:ascii="Times New Roman" w:hAnsi="Times New Roman" w:cs="Times New Roman"/>
          <w:sz w:val="28"/>
          <w:szCs w:val="28"/>
        </w:rPr>
        <w:t>поступательные</w:t>
      </w:r>
      <w:proofErr w:type="gramEnd"/>
      <w:r>
        <w:rPr>
          <w:rFonts w:ascii="Times New Roman" w:hAnsi="Times New Roman" w:cs="Times New Roman"/>
          <w:sz w:val="28"/>
          <w:szCs w:val="28"/>
        </w:rPr>
        <w:t xml:space="preserve">). Передача мяча одной рукой на одном уровне. Передача мяча одной рукой (сопровождающие). Ведение мяча с высоким отскоком. Ведение мяча с низким отскоком. Ведение мяча со зрительным контролем. Ведение мяча без зрительного контроля. Ведение мяча на месте. Ведение мяча по </w:t>
      </w:r>
      <w:proofErr w:type="gramStart"/>
      <w:r>
        <w:rPr>
          <w:rFonts w:ascii="Times New Roman" w:hAnsi="Times New Roman" w:cs="Times New Roman"/>
          <w:sz w:val="28"/>
          <w:szCs w:val="28"/>
        </w:rPr>
        <w:t>прямой</w:t>
      </w:r>
      <w:proofErr w:type="gramEnd"/>
      <w:r>
        <w:rPr>
          <w:rFonts w:ascii="Times New Roman" w:hAnsi="Times New Roman" w:cs="Times New Roman"/>
          <w:sz w:val="28"/>
          <w:szCs w:val="28"/>
        </w:rPr>
        <w:t xml:space="preserve">. Ведение мяча по дугам. Ведение мяча по кругам. Ведение мяча зигзагом. Обводка соперника с изменением высоты отскока. Обводка соперника с изменением направления. Обводка соперника с изменением скорости. Обводка соперника с поворотом и </w:t>
      </w:r>
      <w:r>
        <w:rPr>
          <w:rFonts w:ascii="Times New Roman" w:hAnsi="Times New Roman" w:cs="Times New Roman"/>
          <w:sz w:val="28"/>
          <w:szCs w:val="28"/>
        </w:rPr>
        <w:lastRenderedPageBreak/>
        <w:t>переводом мяча. Обводка соперника с переводом под ногой. Обводка соперника за спиной. Обводка соперника с использованием нескольких приёмов подряд (сочетание). Броски в корзину двумя руками (дальние). Броски в корзину двумя руками (средние). Броски в корзину двумя руками (ближние). Броски в корзину двумя руками (</w:t>
      </w:r>
      <w:proofErr w:type="spellStart"/>
      <w:r>
        <w:rPr>
          <w:rFonts w:ascii="Times New Roman" w:hAnsi="Times New Roman" w:cs="Times New Roman"/>
          <w:sz w:val="28"/>
          <w:szCs w:val="28"/>
        </w:rPr>
        <w:t>добивание</w:t>
      </w:r>
      <w:proofErr w:type="spellEnd"/>
      <w:r>
        <w:rPr>
          <w:rFonts w:ascii="Times New Roman" w:hAnsi="Times New Roman" w:cs="Times New Roman"/>
          <w:sz w:val="28"/>
          <w:szCs w:val="28"/>
        </w:rPr>
        <w:t>). Броски в корзину двумя руками прямо перед щитом. Броски в корзину двумя руками под углом к щиту. Броски в корзину двумя руками параллельно щиту. Броски в корзину двумя руками с места. Броски в корзину двумя руками в движении. Броски в корзину двумя руками в прыжке. Броски в корзину двумя руками сверху. Броски в корзину двумя руками снизу. Броски в корзину двумя руками от груди. Броски в корзину двумя руками сверху вниз. Броски в корзину двумя руками с отскоком от щита. Броски в корзину двумя руками без отскока от щита. Броски в корзину одной рукой сверху. Броски в корзину одной рукой от плеча. Броски в корзину одной рукой снизу. Броски в корзину одной рукой сверху вниз. Броски в корзину одной рукой (</w:t>
      </w:r>
      <w:proofErr w:type="spellStart"/>
      <w:r>
        <w:rPr>
          <w:rFonts w:ascii="Times New Roman" w:hAnsi="Times New Roman" w:cs="Times New Roman"/>
          <w:sz w:val="28"/>
          <w:szCs w:val="28"/>
        </w:rPr>
        <w:t>добивание</w:t>
      </w:r>
      <w:proofErr w:type="spellEnd"/>
      <w:r>
        <w:rPr>
          <w:rFonts w:ascii="Times New Roman" w:hAnsi="Times New Roman" w:cs="Times New Roman"/>
          <w:sz w:val="28"/>
          <w:szCs w:val="28"/>
        </w:rPr>
        <w:t>). Броски в корзину одной рукой с отскоком от щита. Броски в корзину одной рукой с места. Броски в корзину одной рукой в движении. Броски в корзину одной рукой в прыжке. Броски в корзину одной рукой (дальние). Броски в корзину одной рукой (средние). Броски в корзину одной рукой (ближние). Броски в корзину одной рукой прямо перед щитом. Броски в корзину одной рукой под углом к щиту. Броски в корзину одной рукой параллельно щиту.</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Тактическая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Хорошо подготовленные игроки, владеющие современной техникой, не всегда могут победить противников. Успех в достижении победы определяется умением вести борьбу на спортивном поле, правильно используя технику и свои физические возможности. Для этого необходима тактическая подготовка, позволяющая предвидеть пути борьбы с противником и наиболее эффектное использование средств.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Тактическая подготовка предусматривает овладение тактикой </w:t>
      </w:r>
      <w:r>
        <w:rPr>
          <w:rFonts w:ascii="Times New Roman" w:hAnsi="Times New Roman" w:cs="Times New Roman"/>
          <w:b/>
          <w:bCs/>
          <w:i/>
          <w:iCs/>
          <w:sz w:val="28"/>
          <w:szCs w:val="28"/>
        </w:rPr>
        <w:t>индивидуальных, групповых и командных действий.</w:t>
      </w:r>
      <w:r>
        <w:rPr>
          <w:rFonts w:ascii="Times New Roman" w:hAnsi="Times New Roman" w:cs="Times New Roman"/>
          <w:sz w:val="28"/>
          <w:szCs w:val="28"/>
        </w:rPr>
        <w:t xml:space="preserve"> Командные действия воплощаются в единый план, посредством системы игры. В основе её лежит определённый принцип, позволяющий организовать усилия всех игроков. Общий план решается групповыми взаимодействиями, а в каждом конкретном случае - индивидуальными действиями (отдельными игроками).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Избранная система не лишает игроков творческой активности, а направляет её, определяет характер действий в соответствии с общим планом. Успех нападения и защиты возможен только в том случае, если команда организует свои действия в соответствии с уровнем технической и физической подготовленности.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lastRenderedPageBreak/>
        <w:t xml:space="preserve">Разнообразная тактика современной игры позволяет, при соответствующей подготовке игроков, вести борьбу гибко, изменяя её формы и характер.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Тактическая подготовка юных баскетболистов включает:</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развитие способности оценивать изменяющуюся ситуацию, ориентироваться в ней и быстро применять любой технический приём или игровое действие;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овладение вариантами взаимодействий двух и трёх игроков, характерными для тактических систем игры;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овладение тактическими комбинациями в определённые моменты игры (начало игры с центра). Введение мяча в игру (из-за боковой и лицевой линии);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освоение системы игры и типичных для них комбинаций;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умение переключаться с одной системы игры на другую.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Тактические действия делятся на командные действия </w:t>
      </w:r>
      <w:r>
        <w:rPr>
          <w:rFonts w:ascii="Times New Roman" w:hAnsi="Times New Roman" w:cs="Times New Roman"/>
          <w:b/>
          <w:bCs/>
          <w:sz w:val="28"/>
          <w:szCs w:val="28"/>
        </w:rPr>
        <w:t>в нападении</w:t>
      </w:r>
      <w:r>
        <w:rPr>
          <w:rFonts w:ascii="Times New Roman" w:hAnsi="Times New Roman" w:cs="Times New Roman"/>
          <w:sz w:val="28"/>
          <w:szCs w:val="28"/>
        </w:rPr>
        <w:t xml:space="preserve"> и </w:t>
      </w:r>
      <w:r>
        <w:rPr>
          <w:rFonts w:ascii="Times New Roman" w:hAnsi="Times New Roman" w:cs="Times New Roman"/>
          <w:b/>
          <w:bCs/>
          <w:sz w:val="28"/>
          <w:szCs w:val="28"/>
        </w:rPr>
        <w:t>в защите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Тактика нападения</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Команда, овладевшая мячом, становится нападающей. Нападение - это основная функция команды в игре. С помощью атакующих действий команда овладевает инициативой и заставляет соперника принять выгодный ей тактический план. Главная цель нападающей команды - забросить мяч в кольцо соперников. Чтобы добиться этого за 24 сек. необходимо использовать организованные, заранее продуманные и хорошо подготовленные тактические ходы, рассчитанные на приближение мяча к щиту соперника, создание благоприятных условий для завершающей атаки, на непосредственное проведение этой атаки и обеспечение возможности борьбы за отскок.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Тактика нападения даёт возможность команде в зависимости от конкретного соперника и в различные моменты состязания выбирать и использовать наиболее целесообразные средства, способы, формы ведения планомерной атаки.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По своему характеру все действия нападения подразделяют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w:t>
      </w:r>
      <w:r>
        <w:rPr>
          <w:rFonts w:ascii="Times New Roman" w:hAnsi="Times New Roman" w:cs="Times New Roman"/>
          <w:b/>
          <w:bCs/>
          <w:sz w:val="28"/>
          <w:szCs w:val="28"/>
        </w:rPr>
        <w:t>индивидуальные и коллективные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Индивидуальные действия</w:t>
      </w:r>
      <w:r>
        <w:rPr>
          <w:rFonts w:ascii="Times New Roman" w:hAnsi="Times New Roman" w:cs="Times New Roman"/>
          <w:sz w:val="28"/>
          <w:szCs w:val="28"/>
        </w:rPr>
        <w:t xml:space="preserve"> подразделяются на действия игрока без мяча и действия игрока с мячом. В свою очередь действия игрока без мяча делятся на выход для получения мяча и выход для отвлечения мяча. А действия игрока с мячом - на розыгрыш мяча и атаки корзины.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классификацией тактики </w:t>
      </w:r>
      <w:r>
        <w:rPr>
          <w:rFonts w:ascii="Times New Roman" w:hAnsi="Times New Roman" w:cs="Times New Roman"/>
          <w:b/>
          <w:bCs/>
          <w:i/>
          <w:iCs/>
          <w:sz w:val="28"/>
          <w:szCs w:val="28"/>
        </w:rPr>
        <w:t>коллективные действия</w:t>
      </w:r>
      <w:r>
        <w:rPr>
          <w:rFonts w:ascii="Times New Roman" w:hAnsi="Times New Roman" w:cs="Times New Roman"/>
          <w:sz w:val="28"/>
          <w:szCs w:val="28"/>
        </w:rPr>
        <w:t xml:space="preserve"> подразделяются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w:t>
      </w:r>
      <w:r>
        <w:rPr>
          <w:rFonts w:ascii="Times New Roman" w:hAnsi="Times New Roman" w:cs="Times New Roman"/>
          <w:i/>
          <w:iCs/>
          <w:sz w:val="28"/>
          <w:szCs w:val="28"/>
        </w:rPr>
        <w:t>групповые и командные.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Групповые действия</w:t>
      </w:r>
      <w:r>
        <w:rPr>
          <w:rFonts w:ascii="Times New Roman" w:hAnsi="Times New Roman" w:cs="Times New Roman"/>
          <w:sz w:val="28"/>
          <w:szCs w:val="28"/>
        </w:rPr>
        <w:t xml:space="preserve"> включают: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взаимодействия двух и взаимодействия трех игроков;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взаимодействия двух игроков - передай мяч и выходи, заслон, наведение, пересечение;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взаимодействие трёх игроков - треугольник, тройка, малая восьмёрка, </w:t>
      </w:r>
      <w:proofErr w:type="spellStart"/>
      <w:r>
        <w:rPr>
          <w:rFonts w:ascii="Times New Roman" w:hAnsi="Times New Roman" w:cs="Times New Roman"/>
          <w:sz w:val="28"/>
          <w:szCs w:val="28"/>
        </w:rPr>
        <w:t>скрестный</w:t>
      </w:r>
      <w:proofErr w:type="spellEnd"/>
      <w:r>
        <w:rPr>
          <w:rFonts w:ascii="Times New Roman" w:hAnsi="Times New Roman" w:cs="Times New Roman"/>
          <w:sz w:val="28"/>
          <w:szCs w:val="28"/>
        </w:rPr>
        <w:t xml:space="preserve"> выход, сдвоенный заслон, наведение на двух игроков.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Командные действия</w:t>
      </w:r>
      <w:r>
        <w:rPr>
          <w:rFonts w:ascii="Times New Roman" w:hAnsi="Times New Roman" w:cs="Times New Roman"/>
          <w:sz w:val="28"/>
          <w:szCs w:val="28"/>
        </w:rPr>
        <w:t xml:space="preserve"> делятся на </w:t>
      </w:r>
      <w:r>
        <w:rPr>
          <w:rFonts w:ascii="Times New Roman" w:hAnsi="Times New Roman" w:cs="Times New Roman"/>
          <w:i/>
          <w:iCs/>
          <w:sz w:val="28"/>
          <w:szCs w:val="28"/>
        </w:rPr>
        <w:t>стремительное и позиционное нападение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Стремительное нападение</w:t>
      </w:r>
      <w:r>
        <w:rPr>
          <w:rFonts w:ascii="Times New Roman" w:hAnsi="Times New Roman" w:cs="Times New Roman"/>
          <w:sz w:val="28"/>
          <w:szCs w:val="28"/>
        </w:rPr>
        <w:t xml:space="preserve"> - это система быстрого прорыва и система эшелонированного прорыва.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Позиционное нападение</w:t>
      </w:r>
      <w:r>
        <w:rPr>
          <w:rFonts w:ascii="Times New Roman" w:hAnsi="Times New Roman" w:cs="Times New Roman"/>
          <w:sz w:val="28"/>
          <w:szCs w:val="28"/>
        </w:rPr>
        <w:t xml:space="preserve"> - это система нападения через центрового (1-2-3-х) и система нападения </w:t>
      </w:r>
      <w:proofErr w:type="gramStart"/>
      <w:r>
        <w:rPr>
          <w:rFonts w:ascii="Times New Roman" w:hAnsi="Times New Roman" w:cs="Times New Roman"/>
          <w:sz w:val="28"/>
          <w:szCs w:val="28"/>
        </w:rPr>
        <w:t>без</w:t>
      </w:r>
      <w:proofErr w:type="gramEnd"/>
      <w:r>
        <w:rPr>
          <w:rFonts w:ascii="Times New Roman" w:hAnsi="Times New Roman" w:cs="Times New Roman"/>
          <w:sz w:val="28"/>
          <w:szCs w:val="28"/>
        </w:rPr>
        <w:t xml:space="preserve"> центрового.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Тактика защиты.</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Тактические действия в защите подразделяются на </w:t>
      </w:r>
      <w:r>
        <w:rPr>
          <w:rFonts w:ascii="Times New Roman" w:hAnsi="Times New Roman" w:cs="Times New Roman"/>
          <w:i/>
          <w:iCs/>
          <w:sz w:val="28"/>
          <w:szCs w:val="28"/>
        </w:rPr>
        <w:t>индивидуальные, групповые и командные действия:</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Индивидуальные действия</w:t>
      </w:r>
      <w:r>
        <w:rPr>
          <w:rFonts w:ascii="Times New Roman" w:hAnsi="Times New Roman" w:cs="Times New Roman"/>
          <w:sz w:val="28"/>
          <w:szCs w:val="28"/>
        </w:rPr>
        <w:t xml:space="preserve"> предполагают: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своевременное переключение от нападения к защите;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противодействия игроку без мяча, стремящемуся получить мяч, а также игроку с мячом и его попыткам передать, вести или бросить мяч в корзину;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борьба заслоном (выход на вершину заслона, проскальзывание, обход);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выбор места и способа единоборства защитника;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ситуации: 1 защитник - 2 нападающих; 1 защитник - 3 нападающих, и т.д.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Групповые действия</w:t>
      </w:r>
      <w:r>
        <w:rPr>
          <w:rFonts w:ascii="Times New Roman" w:hAnsi="Times New Roman" w:cs="Times New Roman"/>
          <w:sz w:val="28"/>
          <w:szCs w:val="28"/>
        </w:rPr>
        <w:t xml:space="preserve"> это: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согласованные действия 2-3-4 игроков команды, в перемещениях по всей площадке или на своей стороне;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подстраховка; </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w:t>
      </w:r>
      <w:r>
        <w:rPr>
          <w:rFonts w:ascii="Times New Roman" w:hAnsi="Times New Roman" w:cs="Times New Roman"/>
          <w:sz w:val="28"/>
          <w:szCs w:val="28"/>
        </w:rPr>
        <w:t>ловушки</w:t>
      </w: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смена игроков;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ситуации: 2 защитника - 3 нападающих; 3 защитника - 4 нападающих; 4 защитника - 5 нападающих;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взаимодействие двух игроков (подстраховка, переключение, проскальзывание, групповой отбор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взаимодействие трёх игроков (против тройки, против малой восьмёрки, против </w:t>
      </w:r>
      <w:proofErr w:type="spellStart"/>
      <w:r>
        <w:rPr>
          <w:rFonts w:ascii="Times New Roman" w:hAnsi="Times New Roman" w:cs="Times New Roman"/>
          <w:sz w:val="28"/>
          <w:szCs w:val="28"/>
        </w:rPr>
        <w:t>скрестного</w:t>
      </w:r>
      <w:proofErr w:type="spellEnd"/>
      <w:r>
        <w:rPr>
          <w:rFonts w:ascii="Times New Roman" w:hAnsi="Times New Roman" w:cs="Times New Roman"/>
          <w:sz w:val="28"/>
          <w:szCs w:val="28"/>
        </w:rPr>
        <w:t xml:space="preserve"> выхода, против сдвоенного заслона, против наведения на двух). </w:t>
      </w: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Командные действия</w:t>
      </w:r>
      <w:r>
        <w:rPr>
          <w:rFonts w:ascii="Times New Roman" w:hAnsi="Times New Roman" w:cs="Times New Roman"/>
          <w:sz w:val="28"/>
          <w:szCs w:val="28"/>
        </w:rPr>
        <w:t xml:space="preserve"> делятся на </w:t>
      </w:r>
      <w:r>
        <w:rPr>
          <w:rFonts w:ascii="Times New Roman" w:hAnsi="Times New Roman" w:cs="Times New Roman"/>
          <w:b/>
          <w:bCs/>
          <w:i/>
          <w:iCs/>
          <w:sz w:val="28"/>
          <w:szCs w:val="28"/>
        </w:rPr>
        <w:t>концентрированную и рассредоточенную защиту.</w:t>
      </w:r>
    </w:p>
    <w:p w:rsidR="003757ED" w:rsidRP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sidRPr="003757ED">
        <w:rPr>
          <w:rFonts w:ascii="Times New Roman" w:hAnsi="Times New Roman" w:cs="Times New Roman"/>
          <w:b/>
          <w:bCs/>
          <w:i/>
          <w:iCs/>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Концентрированная защита</w:t>
      </w:r>
      <w:r>
        <w:rPr>
          <w:rFonts w:ascii="Times New Roman" w:hAnsi="Times New Roman" w:cs="Times New Roman"/>
          <w:sz w:val="28"/>
          <w:szCs w:val="28"/>
        </w:rPr>
        <w:t xml:space="preserve"> включает: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систему личной защиты;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систему зонной защиты;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систему смешанной защиты.</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Рассредоточенная защита</w:t>
      </w:r>
      <w:r>
        <w:rPr>
          <w:rFonts w:ascii="Times New Roman" w:hAnsi="Times New Roman" w:cs="Times New Roman"/>
          <w:sz w:val="28"/>
          <w:szCs w:val="28"/>
        </w:rPr>
        <w:t xml:space="preserve"> включает: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систему личного прессинга;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систему зонного прессинга;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систему смешанной защиты.</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Примерные показатели двигательной подготовленности</w:t>
      </w:r>
      <w:r>
        <w:rPr>
          <w:rFonts w:ascii="Times New Roman" w:hAnsi="Times New Roman" w:cs="Times New Roman"/>
          <w:sz w:val="28"/>
          <w:szCs w:val="28"/>
        </w:rPr>
        <w:t xml:space="preserve"> (Контрольные нормативы) содержат подбор упражнений по годам обучения, выполнение которых позволяет определить степень усвоения занимающимися учебного материала, уровень физического развития и </w:t>
      </w:r>
      <w:proofErr w:type="gramStart"/>
      <w:r>
        <w:rPr>
          <w:rFonts w:ascii="Times New Roman" w:hAnsi="Times New Roman" w:cs="Times New Roman"/>
          <w:sz w:val="28"/>
          <w:szCs w:val="28"/>
        </w:rPr>
        <w:t>подготовленности</w:t>
      </w:r>
      <w:proofErr w:type="gramEnd"/>
      <w:r>
        <w:rPr>
          <w:rFonts w:ascii="Times New Roman" w:hAnsi="Times New Roman" w:cs="Times New Roman"/>
          <w:sz w:val="28"/>
          <w:szCs w:val="28"/>
        </w:rPr>
        <w:t xml:space="preserve"> занимающихся по программе </w:t>
      </w:r>
      <w:r w:rsidRPr="003757ED">
        <w:rPr>
          <w:rFonts w:ascii="Times New Roman" w:hAnsi="Times New Roman" w:cs="Times New Roman"/>
          <w:sz w:val="28"/>
          <w:szCs w:val="28"/>
        </w:rPr>
        <w:t>«</w:t>
      </w:r>
      <w:r>
        <w:rPr>
          <w:rFonts w:ascii="Times New Roman" w:hAnsi="Times New Roman" w:cs="Times New Roman"/>
          <w:sz w:val="28"/>
          <w:szCs w:val="28"/>
        </w:rPr>
        <w:t>Баскетбол</w:t>
      </w: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Для проведения контрольных нормативов выделяются специальные учебные часы. На основании полученных результатов рекомендуется вносить оперативные коррективы в учебный процесс, а также решать вопрос об уровне подготовленности занимающихся.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Соревновательная деятельность</w:t>
      </w:r>
      <w:r>
        <w:rPr>
          <w:rFonts w:ascii="Times New Roman" w:hAnsi="Times New Roman" w:cs="Times New Roman"/>
          <w:sz w:val="28"/>
          <w:szCs w:val="28"/>
        </w:rPr>
        <w:t xml:space="preserve">, различные аспекты соревновательной деятельности </w:t>
      </w:r>
      <w:proofErr w:type="gramStart"/>
      <w:r>
        <w:rPr>
          <w:rFonts w:ascii="Times New Roman" w:hAnsi="Times New Roman" w:cs="Times New Roman"/>
          <w:sz w:val="28"/>
          <w:szCs w:val="28"/>
        </w:rPr>
        <w:t>занимающихся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Дается понимание того, что соревновательная деятельность, с одной стороны, является разделом подготовки, в котором развивается и закрепляется взаимодействие всех основных составляющих подготовленности занимающегося (технико-тактической, физической, теоретической, психологической и т.д.).</w:t>
      </w:r>
      <w:proofErr w:type="gramEnd"/>
      <w:r>
        <w:rPr>
          <w:rFonts w:ascii="Times New Roman" w:hAnsi="Times New Roman" w:cs="Times New Roman"/>
          <w:sz w:val="28"/>
          <w:szCs w:val="28"/>
        </w:rPr>
        <w:t xml:space="preserve"> С другой стороны, поскольку данная программа предназначена для реализации в организациях дополнительного образования, она не предполагает выраженного акцента на соревновательную деятельность.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center"/>
        <w:rPr>
          <w:rFonts w:ascii="Times New Roman" w:hAnsi="Times New Roman" w:cs="Times New Roman"/>
          <w:sz w:val="28"/>
          <w:szCs w:val="28"/>
        </w:rPr>
      </w:pPr>
      <w:r>
        <w:rPr>
          <w:rFonts w:ascii="Times New Roman" w:hAnsi="Times New Roman" w:cs="Times New Roman"/>
          <w:b/>
          <w:bCs/>
          <w:sz w:val="28"/>
          <w:szCs w:val="28"/>
        </w:rPr>
        <w:t>Планируемые результаты,</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уточняют и конкретизируют требования к результатам освоения образовательной программы общекультурного базового уровня с учетом возрастной специфики учащихся: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адаптация ребенка к жизни в социуме, его самореализация;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развитие коммуникативных качеств;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формирование морально-волевых качеств;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потребность в здоровом и активном образе жизни;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стремление к физическому совершенствованию;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стремление к овладению основами техники и тактики игры в баскетбол.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Результаты работы в данной деятельности отслеживаются в наблюдениях за работоспособностью, мотивацией, посещаемостью занятий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динамикой роста индивидуальных и групповых показателей физической подготовленности обучающихся.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По окончании каждого года обучения уровень знаний, умений и навыков, обучающихся должен соответствовать требованиям контрольного тестирования.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По итогам </w:t>
      </w:r>
      <w:proofErr w:type="gramStart"/>
      <w:r>
        <w:rPr>
          <w:rFonts w:ascii="Times New Roman" w:hAnsi="Times New Roman" w:cs="Times New Roman"/>
          <w:sz w:val="28"/>
          <w:szCs w:val="28"/>
        </w:rPr>
        <w:t>обучения по программе</w:t>
      </w:r>
      <w:proofErr w:type="gramEnd"/>
      <w:r>
        <w:rPr>
          <w:rFonts w:ascii="Times New Roman" w:hAnsi="Times New Roman" w:cs="Times New Roman"/>
          <w:sz w:val="28"/>
          <w:szCs w:val="28"/>
        </w:rPr>
        <w:t xml:space="preserve"> общекультурного базового уровня обучающиеся </w:t>
      </w:r>
      <w:r>
        <w:rPr>
          <w:rFonts w:ascii="Times New Roman" w:hAnsi="Times New Roman" w:cs="Times New Roman"/>
          <w:b/>
          <w:bCs/>
          <w:i/>
          <w:iCs/>
          <w:sz w:val="28"/>
          <w:szCs w:val="28"/>
        </w:rPr>
        <w:t>должны знать:</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состояние и развитие баскетбола в России;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техники безопасности;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правила игры;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терминологию баскетбола.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Должны уметь:</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выполнять передачу, ведение, бросок мяча в корзину;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анализировать и оценивать игровую ситуацию;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обладать тактикой нападения и защиты;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судить соревнования по баскетболу.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Должны иметь навыки:</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владеть техникой: точной передачи мяча партнеру, точного броска в корзину, различных видов ведения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применять индивидуальные действия, как в нападении, так и в защите;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самостоятельно применять все виды перемещения, как с мячом, так и без мяча.</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center"/>
        <w:rPr>
          <w:rFonts w:ascii="Times New Roman" w:hAnsi="Times New Roman" w:cs="Times New Roman"/>
          <w:sz w:val="28"/>
          <w:szCs w:val="28"/>
        </w:rPr>
      </w:pPr>
      <w:r>
        <w:rPr>
          <w:rFonts w:ascii="Times New Roman" w:hAnsi="Times New Roman" w:cs="Times New Roman"/>
          <w:b/>
          <w:bCs/>
          <w:sz w:val="28"/>
          <w:szCs w:val="28"/>
        </w:rPr>
        <w:t xml:space="preserve">Раздел </w:t>
      </w:r>
      <w:r>
        <w:rPr>
          <w:rFonts w:ascii="Segoe UI Symbol" w:hAnsi="Segoe UI Symbol" w:cs="Segoe UI Symbol"/>
          <w:b/>
          <w:bCs/>
          <w:sz w:val="28"/>
          <w:szCs w:val="28"/>
        </w:rPr>
        <w:t>№</w:t>
      </w:r>
      <w:r w:rsidRPr="003757ED">
        <w:rPr>
          <w:rFonts w:ascii="Times New Roman" w:hAnsi="Times New Roman" w:cs="Times New Roman"/>
          <w:b/>
          <w:bCs/>
          <w:sz w:val="28"/>
          <w:szCs w:val="28"/>
        </w:rPr>
        <w:t>2 «</w:t>
      </w:r>
      <w:r>
        <w:rPr>
          <w:rFonts w:ascii="Times New Roman" w:hAnsi="Times New Roman" w:cs="Times New Roman"/>
          <w:b/>
          <w:bCs/>
          <w:sz w:val="28"/>
          <w:szCs w:val="28"/>
        </w:rPr>
        <w:t>Комплекс организационно – педагогических условий</w:t>
      </w:r>
      <w:r w:rsidRPr="003757ED">
        <w:rPr>
          <w:rFonts w:ascii="Times New Roman" w:hAnsi="Times New Roman" w:cs="Times New Roman"/>
          <w:b/>
          <w:bCs/>
          <w:sz w:val="28"/>
          <w:szCs w:val="28"/>
        </w:rPr>
        <w:t xml:space="preserve">» </w:t>
      </w:r>
      <w:r>
        <w:rPr>
          <w:rFonts w:ascii="Times New Roman" w:hAnsi="Times New Roman" w:cs="Times New Roman"/>
          <w:b/>
          <w:bCs/>
          <w:sz w:val="28"/>
          <w:szCs w:val="28"/>
        </w:rPr>
        <w:t>Календарный учебный график базовый уровень</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center"/>
        <w:rPr>
          <w:rFonts w:ascii="Times New Roman" w:hAnsi="Times New Roman" w:cs="Times New Roman"/>
          <w:sz w:val="28"/>
          <w:szCs w:val="28"/>
        </w:rPr>
      </w:pPr>
      <w:r w:rsidRPr="003757ED">
        <w:rPr>
          <w:rFonts w:ascii="Times New Roman" w:hAnsi="Times New Roman" w:cs="Times New Roman"/>
          <w:i/>
          <w:iCs/>
          <w:sz w:val="20"/>
          <w:szCs w:val="20"/>
        </w:rPr>
        <w:t xml:space="preserve">34 </w:t>
      </w:r>
      <w:r>
        <w:rPr>
          <w:rFonts w:ascii="Times New Roman" w:hAnsi="Times New Roman" w:cs="Times New Roman"/>
          <w:i/>
          <w:iCs/>
          <w:sz w:val="20"/>
          <w:szCs w:val="20"/>
        </w:rPr>
        <w:t>недели/год, 34часа/год, 102 часа/3 года</w:t>
      </w:r>
      <w:r>
        <w:rPr>
          <w:rFonts w:ascii="Times New Roman" w:hAnsi="Times New Roman" w:cs="Times New Roman"/>
          <w:sz w:val="28"/>
          <w:szCs w:val="28"/>
        </w:rPr>
        <w:t xml:space="preserve"> </w:t>
      </w:r>
    </w:p>
    <w:tbl>
      <w:tblPr>
        <w:tblW w:w="0" w:type="auto"/>
        <w:tblInd w:w="55" w:type="dxa"/>
        <w:tblLayout w:type="fixed"/>
        <w:tblCellMar>
          <w:left w:w="55" w:type="dxa"/>
          <w:right w:w="55" w:type="dxa"/>
        </w:tblCellMar>
        <w:tblLook w:val="0000"/>
      </w:tblPr>
      <w:tblGrid>
        <w:gridCol w:w="630"/>
        <w:gridCol w:w="2430"/>
        <w:gridCol w:w="1530"/>
        <w:gridCol w:w="1305"/>
        <w:gridCol w:w="1365"/>
        <w:gridCol w:w="1350"/>
        <w:gridCol w:w="1035"/>
      </w:tblGrid>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960" w:type="dxa"/>
            <w:gridSpan w:val="2"/>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Разделы программы</w:t>
            </w: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lang w:val="en-US"/>
              </w:rPr>
              <w:t xml:space="preserve">1 </w:t>
            </w:r>
            <w:r>
              <w:rPr>
                <w:rFonts w:ascii="Times New Roman" w:hAnsi="Times New Roman" w:cs="Times New Roman"/>
                <w:b/>
                <w:bCs/>
                <w:sz w:val="28"/>
                <w:szCs w:val="28"/>
              </w:rPr>
              <w:t xml:space="preserve">год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обучения</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lang w:val="en-US"/>
              </w:rPr>
              <w:t xml:space="preserve">2 </w:t>
            </w:r>
            <w:r>
              <w:rPr>
                <w:rFonts w:ascii="Times New Roman" w:hAnsi="Times New Roman" w:cs="Times New Roman"/>
                <w:b/>
                <w:bCs/>
                <w:sz w:val="28"/>
                <w:szCs w:val="28"/>
              </w:rPr>
              <w:t xml:space="preserve">год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обучения</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lang w:val="en-US"/>
              </w:rPr>
              <w:t xml:space="preserve">3 </w:t>
            </w:r>
            <w:r>
              <w:rPr>
                <w:rFonts w:ascii="Times New Roman" w:hAnsi="Times New Roman" w:cs="Times New Roman"/>
                <w:b/>
                <w:bCs/>
                <w:sz w:val="28"/>
                <w:szCs w:val="28"/>
              </w:rPr>
              <w:t xml:space="preserve">год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обучения</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Итого</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1.</w:t>
            </w:r>
          </w:p>
        </w:tc>
        <w:tc>
          <w:tcPr>
            <w:tcW w:w="24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Техника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безопасности</w:t>
            </w:r>
          </w:p>
        </w:tc>
        <w:tc>
          <w:tcPr>
            <w:tcW w:w="15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Основы знаний</w:t>
            </w: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24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Теоретическая подготовка</w:t>
            </w:r>
          </w:p>
        </w:tc>
        <w:tc>
          <w:tcPr>
            <w:tcW w:w="15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3.</w:t>
            </w:r>
          </w:p>
        </w:tc>
        <w:tc>
          <w:tcPr>
            <w:tcW w:w="3960" w:type="dxa"/>
            <w:gridSpan w:val="2"/>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Общая физическая подготовка</w:t>
            </w: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9</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8</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7</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24</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4.</w:t>
            </w:r>
          </w:p>
        </w:tc>
        <w:tc>
          <w:tcPr>
            <w:tcW w:w="24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Техническая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подготовка</w:t>
            </w:r>
          </w:p>
        </w:tc>
        <w:tc>
          <w:tcPr>
            <w:tcW w:w="15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Индивидуальная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физическая подготовка</w:t>
            </w: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9</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9</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9</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27</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5.</w:t>
            </w:r>
          </w:p>
        </w:tc>
        <w:tc>
          <w:tcPr>
            <w:tcW w:w="24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Тактическая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подготовка</w:t>
            </w:r>
          </w:p>
        </w:tc>
        <w:tc>
          <w:tcPr>
            <w:tcW w:w="15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8</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9</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10</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27</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6.</w:t>
            </w:r>
          </w:p>
        </w:tc>
        <w:tc>
          <w:tcPr>
            <w:tcW w:w="3960" w:type="dxa"/>
            <w:gridSpan w:val="2"/>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Контрольные нормативы</w:t>
            </w: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7.</w:t>
            </w:r>
          </w:p>
        </w:tc>
        <w:tc>
          <w:tcPr>
            <w:tcW w:w="3960" w:type="dxa"/>
            <w:gridSpan w:val="2"/>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Соревновательная </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rPr>
              <w:t>деятельность</w:t>
            </w: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8"/>
                <w:szCs w:val="28"/>
                <w:lang w:val="en-US"/>
              </w:rPr>
              <w:t>2</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3960" w:type="dxa"/>
            <w:gridSpan w:val="2"/>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Итого</w:t>
            </w:r>
          </w:p>
        </w:tc>
        <w:tc>
          <w:tcPr>
            <w:tcW w:w="130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34</w:t>
            </w:r>
          </w:p>
        </w:tc>
        <w:tc>
          <w:tcPr>
            <w:tcW w:w="136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34</w:t>
            </w:r>
          </w:p>
        </w:tc>
        <w:tc>
          <w:tcPr>
            <w:tcW w:w="135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34</w:t>
            </w:r>
          </w:p>
        </w:tc>
        <w:tc>
          <w:tcPr>
            <w:tcW w:w="1035"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102</w:t>
            </w:r>
          </w:p>
        </w:tc>
      </w:tr>
    </w:tbl>
    <w:p w:rsidR="003757ED" w:rsidRDefault="003757ED" w:rsidP="003757ED">
      <w:pPr>
        <w:autoSpaceDE w:val="0"/>
        <w:autoSpaceDN w:val="0"/>
        <w:adjustRightInd w:val="0"/>
        <w:ind w:left="-57" w:firstLine="737"/>
        <w:jc w:val="center"/>
        <w:rPr>
          <w:rFonts w:ascii="Calibri" w:hAnsi="Calibri" w:cs="Calibri"/>
          <w:lang w:val="en-US"/>
        </w:rPr>
      </w:pPr>
    </w:p>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center"/>
        <w:rPr>
          <w:rFonts w:ascii="Times New Roman" w:hAnsi="Times New Roman" w:cs="Times New Roman"/>
          <w:sz w:val="28"/>
          <w:szCs w:val="28"/>
        </w:rPr>
      </w:pPr>
      <w:r>
        <w:rPr>
          <w:rFonts w:ascii="Times New Roman" w:hAnsi="Times New Roman" w:cs="Times New Roman"/>
          <w:b/>
          <w:bCs/>
          <w:sz w:val="28"/>
          <w:szCs w:val="28"/>
        </w:rPr>
        <w:t>Содержание план-графика 1-го года обучения</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Основы знаний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Техника безопасности</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понятие техники безопасности;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техника безопасности во время занятий физической культурой и спортивными играми;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техники безопасности на занятиях по баскетболу.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Теоретическая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дыхательная система и ее функции при занятиях физическими упражнениями;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что такое дыхательный режим; его значение;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преимущества хорошей осанки и регулярных занятий физическими упражнениями;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влияние семьи и сверстников на индивидуальный выбор здорового образа жизни;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личностные положительные качества и влияние сверстников на поведение. Что такое хорошее состояние, самочувствие?;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азбука баскетбола (основные технические приемы).</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Общая физическая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основная стойка, построение в колонну по одному и шеренгу самостоятельно и по сигналу учителя на время, размыкание в колонне и шеренге на вытянутые руки, упражнения для формирования осанки, основные исходные положения для рук и ног, упражнения без предметов;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ходьба по кругу, в колонне, на носках, пятках, в </w:t>
      </w:r>
      <w:proofErr w:type="spellStart"/>
      <w:r>
        <w:rPr>
          <w:rFonts w:ascii="Times New Roman" w:hAnsi="Times New Roman" w:cs="Times New Roman"/>
          <w:sz w:val="28"/>
          <w:szCs w:val="28"/>
        </w:rPr>
        <w:t>полуприседе</w:t>
      </w:r>
      <w:proofErr w:type="spellEnd"/>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бег в удобном спокойном темпе 3-5 минут;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прыжки на двух и одной ноге на месте, с продвижением, в длину с места, с высоты 30 см;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метание малого мяча в цель и на дальность;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лазание по гимнастической стенке, скамейке, в упоре стоя на коленях, </w:t>
      </w:r>
      <w:proofErr w:type="spellStart"/>
      <w:r>
        <w:rPr>
          <w:rFonts w:ascii="Times New Roman" w:hAnsi="Times New Roman" w:cs="Times New Roman"/>
          <w:sz w:val="28"/>
          <w:szCs w:val="28"/>
        </w:rPr>
        <w:t>перелезание</w:t>
      </w:r>
      <w:proofErr w:type="spellEnd"/>
      <w:r>
        <w:rPr>
          <w:rFonts w:ascii="Times New Roman" w:hAnsi="Times New Roman" w:cs="Times New Roman"/>
          <w:sz w:val="28"/>
          <w:szCs w:val="28"/>
        </w:rPr>
        <w:t xml:space="preserve"> через скамейку, </w:t>
      </w:r>
      <w:proofErr w:type="spellStart"/>
      <w:r>
        <w:rPr>
          <w:rFonts w:ascii="Times New Roman" w:hAnsi="Times New Roman" w:cs="Times New Roman"/>
          <w:sz w:val="28"/>
          <w:szCs w:val="28"/>
        </w:rPr>
        <w:t>подлезание</w:t>
      </w:r>
      <w:proofErr w:type="spellEnd"/>
      <w:r>
        <w:rPr>
          <w:rFonts w:ascii="Times New Roman" w:hAnsi="Times New Roman" w:cs="Times New Roman"/>
          <w:sz w:val="28"/>
          <w:szCs w:val="28"/>
        </w:rPr>
        <w:t xml:space="preserve"> под гимнастического козла, коня; группировки, перекаты в группировке;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бег: встречная эстафета, ускорение на 30, 40, 50 м. Бег на 60 м. Бег 20 м с высокого старта. Преодоление препятствий в беге;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прыжки в глубину с высоты 60-70 см, </w:t>
      </w:r>
      <w:proofErr w:type="spellStart"/>
      <w:r>
        <w:rPr>
          <w:rFonts w:ascii="Times New Roman" w:hAnsi="Times New Roman" w:cs="Times New Roman"/>
          <w:sz w:val="28"/>
          <w:szCs w:val="28"/>
        </w:rPr>
        <w:t>напрыгивание</w:t>
      </w:r>
      <w:proofErr w:type="spellEnd"/>
      <w:r>
        <w:rPr>
          <w:rFonts w:ascii="Times New Roman" w:hAnsi="Times New Roman" w:cs="Times New Roman"/>
          <w:sz w:val="28"/>
          <w:szCs w:val="28"/>
        </w:rPr>
        <w:t xml:space="preserve"> на препятствие, прыжки в длину с места сериями отталкиваясь правой и левой ногой, прыжки в высоту, опорные прыжки;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метание малого мяча, набивного мяча из различных положений одной и двумя руками;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силовые упражнения, лазание, подтягивание сериями, переворот в упор, махом одной и толчком другой ногой; размахивание в упоре на брусьях, вис-угол в висе.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кувырки, стойки на голове и руках, сочетание приемов;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старт из положения с опорой на одну руку, эстафета, челночный бег 4X10 м и 6X10 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прыжки в длину с места и разбега, прыжки в высоту, опорные прыжки, прыжки через скакалку;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метания набивного мяча (1 кг) из различных исходных положений двумя руками и одной, метание малого мяча и гранаты весом в 300 грамм (мальчики), метание в цель;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силовые упражнения со штангой и гантелями, передвижение в висе;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бег с низкого старта, старт из различных исходных положений, бег с преодолением 2-3 вертикальных препятствий, бег с ускорением, поворот и переменный бег, кросс 2,5 – 3 км;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прыжок с места, тройной, пятерной с места, </w:t>
      </w:r>
      <w:proofErr w:type="spellStart"/>
      <w:r>
        <w:rPr>
          <w:rFonts w:ascii="Times New Roman" w:hAnsi="Times New Roman" w:cs="Times New Roman"/>
          <w:sz w:val="28"/>
          <w:szCs w:val="28"/>
        </w:rPr>
        <w:t>напрыгивание</w:t>
      </w:r>
      <w:proofErr w:type="spellEnd"/>
      <w:r>
        <w:rPr>
          <w:rFonts w:ascii="Times New Roman" w:hAnsi="Times New Roman" w:cs="Times New Roman"/>
          <w:sz w:val="28"/>
          <w:szCs w:val="28"/>
        </w:rPr>
        <w:t xml:space="preserve"> на высоту до 80 см, прыжки в высоту с прямого разбега, прыжки способом </w:t>
      </w:r>
      <w:r w:rsidRPr="003757ED">
        <w:rPr>
          <w:rFonts w:ascii="Times New Roman" w:hAnsi="Times New Roman" w:cs="Times New Roman"/>
          <w:sz w:val="28"/>
          <w:szCs w:val="28"/>
        </w:rPr>
        <w:t>«</w:t>
      </w:r>
      <w:r>
        <w:rPr>
          <w:rFonts w:ascii="Times New Roman" w:hAnsi="Times New Roman" w:cs="Times New Roman"/>
          <w:sz w:val="28"/>
          <w:szCs w:val="28"/>
        </w:rPr>
        <w:t>перешагивание</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прыжки через скакалку 3 раза по 1 мин, опорные прыжки;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 </w:t>
      </w:r>
      <w:r>
        <w:rPr>
          <w:rFonts w:ascii="Times New Roman" w:hAnsi="Times New Roman" w:cs="Times New Roman"/>
          <w:sz w:val="28"/>
          <w:szCs w:val="28"/>
        </w:rPr>
        <w:t xml:space="preserve">метание гранаты 300 г и 500 г на дальность;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подтягивание из виса, переворот в упор на низкой перекладине, переворот вперед на низкой жерди разновысоких брусьев;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лазание по канату на скорость с помощью ног.</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Специальная физическая подготовка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броски, ловля мячей, передача партнеру;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остановка в движении по звуковому сигналу;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подвижные игры и различные упражнения, развивающие двигательные качества и совершенствующие владение ловлей и передачей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различные игры и игровые упражнения с малыми и большими (резиновыми) мячами, стойка игрока, передвижение игрока в стойке, остановка по звуковому сигналу (свистку), различные комплексы упражнений с малыми и большими мячами;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остановка прыжком;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ловля и передача мяча с шагом и сменой мест. Ловля и передача мяча двумя руками от груди в движении;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ведение мяча с изменением направления;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бросок мяча одной рукой с места, бросок мяча в корзину двумя руками от груди после ведения с отражением от щита;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сочетание пройденных элементов, бросок по кольцу после ведения и остановки;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ведение мяча с изменением направления и скорости, остановка в два шага;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ловля и передача мяча двумя руками от груди с шагом и со сменой мест, в движении, передача мяча двумя руками от груди при встречном беге в колоннах, передача мяча одной рукой от плеча;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броски мяча в корзину в движении, бросок в корзину одной рукой после движения, бросок в корзину одной рукой после ведения, броски мяча в корзину в движении после двух шагов;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 </w:t>
      </w:r>
      <w:r>
        <w:rPr>
          <w:rFonts w:ascii="Times New Roman" w:hAnsi="Times New Roman" w:cs="Times New Roman"/>
          <w:sz w:val="28"/>
          <w:szCs w:val="28"/>
        </w:rPr>
        <w:t xml:space="preserve">учебная игра в баскетбол по упрощенным правилам;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повороты на месте, остановка прыжком и в два шага в различных упражнениях и подвижных играх, ведение мяча с изменением направления (по сигналу), скорости и высоты отскока;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передача мяча одной рукой от плеча после ведения, передача мяча на месте с отскоком от пола;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броски в движении после двух шагов, бросок в прыжке одной рукой с места, бросок мяча одной рукой в прыжке с поворотом на 180 градусов, толкаясь одной ногой, штрафной бросок;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индивидуальные защитные действия: передвижение защитника, вырывание и выбивание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игра в защите, опека игрока;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учебная двухсторонняя игра.</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Техническая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 xml:space="preserve">Техника </w:t>
      </w:r>
      <w:r>
        <w:rPr>
          <w:rFonts w:ascii="Times New Roman" w:hAnsi="Times New Roman" w:cs="Times New Roman"/>
          <w:sz w:val="28"/>
          <w:szCs w:val="28"/>
        </w:rPr>
        <w:t xml:space="preserve">– основа спортивного мастерства. Передвижение по площадке в низкой стойке. Передача мяча, ведение, бросок. Целесообразность применения приемов в 20 конкретной игровой обстановке. Выбор свободного места для получения мяча. Перемещение защитника, его расположение по отношению к щиту и противнику.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Техника передвижений.</w:t>
      </w:r>
      <w:r>
        <w:rPr>
          <w:rFonts w:ascii="Times New Roman" w:hAnsi="Times New Roman" w:cs="Times New Roman"/>
          <w:sz w:val="28"/>
          <w:szCs w:val="28"/>
        </w:rPr>
        <w:t xml:space="preserve"> Основная стойка баскетболиста. Бег с изменением направления и скорости. Передвижение приставными шагами (правым и левым боком, вперед и назад). Остановки во время бега: шагом, прыжком. Повороты на месте: вперед, назад. Сочетание передвижений, остановок, поворотов. Ловля двумя руками мяча, летящего навстречу и сбоку на уровне груди. Передача мяча двумя руками от груди после ловли и на месте, после ловли с остановкой, после поворота на месте. Ведение мяча правой, левой рукой и попеременно. Ведение с изменением направления. Броски мяча двумя руками, от груди с близкого расстояния, с места под углом к корзине, с отражением от щита. Техника защиты.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 xml:space="preserve">Техника владения мячом. </w:t>
      </w:r>
      <w:r>
        <w:rPr>
          <w:rFonts w:ascii="Times New Roman" w:hAnsi="Times New Roman" w:cs="Times New Roman"/>
          <w:sz w:val="28"/>
          <w:szCs w:val="28"/>
        </w:rPr>
        <w:t xml:space="preserve">Стойка защитника: одна нога выставлена вперед, ноги расставлены на одной линии. Перемещение в стоке защитника вперед, в стороны, назад.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Индивидуальные действия: умение выбрать место и открыться для получения мяча. Целесообразное применение техники передвижения: прыжков, остановок, поворотов. Командные действия: нападение по принципу выбора свободного места.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Индивидуальные действия: умение выбрать место и держать игрока с мячом и без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Техника нападения.</w:t>
      </w:r>
      <w:r>
        <w:rPr>
          <w:rFonts w:ascii="Times New Roman" w:hAnsi="Times New Roman" w:cs="Times New Roman"/>
          <w:sz w:val="28"/>
          <w:szCs w:val="28"/>
        </w:rPr>
        <w:t xml:space="preserve"> Бег с изменением направления и скорости из различных исходных положений. Ловля мяча одной рукой на месте с поддержкой другой рукой. Ловля двумя руками мяча, летящего на уровне груди, низко и высоко–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месте и в движении (с выходом навстречу мячу). Передача мяча двумя руками от головы, одной от плеча, после ловли, на месте и двумя руками от груди после ловли в движении. Ведение мяча с изменением высоты </w:t>
      </w:r>
      <w:r>
        <w:rPr>
          <w:rFonts w:ascii="Times New Roman" w:hAnsi="Times New Roman" w:cs="Times New Roman"/>
          <w:sz w:val="28"/>
          <w:szCs w:val="28"/>
        </w:rPr>
        <w:lastRenderedPageBreak/>
        <w:t xml:space="preserve">отскока и направления. Броски мяча двумя руками от груди и от головы с близкого расстояния после ловли с остановкой и после ведения с остановкой.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Техника защиты.</w:t>
      </w:r>
      <w:r>
        <w:rPr>
          <w:rFonts w:ascii="Times New Roman" w:hAnsi="Times New Roman" w:cs="Times New Roman"/>
          <w:sz w:val="28"/>
          <w:szCs w:val="28"/>
        </w:rPr>
        <w:t xml:space="preserve"> Вырывание мяча рывком на себя. Выбивание мяча при ведении и броске. Перехват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Характеристика основных приемов </w:t>
      </w:r>
      <w:r>
        <w:rPr>
          <w:rFonts w:ascii="Times New Roman" w:hAnsi="Times New Roman" w:cs="Times New Roman"/>
          <w:i/>
          <w:iCs/>
          <w:sz w:val="28"/>
          <w:szCs w:val="28"/>
        </w:rPr>
        <w:t>техники:</w:t>
      </w:r>
      <w:r>
        <w:rPr>
          <w:rFonts w:ascii="Times New Roman" w:hAnsi="Times New Roman" w:cs="Times New Roman"/>
          <w:sz w:val="28"/>
          <w:szCs w:val="28"/>
        </w:rPr>
        <w:t xml:space="preserve"> перемещения, ловли, передач, ведения, бросков, поворотов. Понятие о тактике игры. Связь техники и тактики. Индивидуальные и групповые технические действия.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Тактическая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Тактика нападения</w:t>
      </w:r>
      <w:proofErr w:type="gramStart"/>
      <w:r>
        <w:rPr>
          <w:rFonts w:ascii="Times New Roman" w:hAnsi="Times New Roman" w:cs="Times New Roman"/>
          <w:i/>
          <w:iCs/>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ндивидуальные действия: умение правильно выбрать место и своевременно применять передачу, ведение, бросок;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групповые действия: взаимодействие двух нападающих против одного защитника (2 </w:t>
      </w:r>
      <w:proofErr w:type="spellStart"/>
      <w:r>
        <w:rPr>
          <w:rFonts w:ascii="Times New Roman" w:hAnsi="Times New Roman" w:cs="Times New Roman"/>
          <w:sz w:val="28"/>
          <w:szCs w:val="28"/>
        </w:rPr>
        <w:t>х</w:t>
      </w:r>
      <w:proofErr w:type="spellEnd"/>
      <w:r>
        <w:rPr>
          <w:rFonts w:ascii="Times New Roman" w:hAnsi="Times New Roman" w:cs="Times New Roman"/>
          <w:sz w:val="28"/>
          <w:szCs w:val="28"/>
        </w:rPr>
        <w:t xml:space="preserve"> 1); командные действия: нападение с целью выбора свободного места.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Тактика защиты.</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индивидуальные действия: противодействие игроку, ловящему, ведущему, бросающему мяч; командные действия: личная защита;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контрольные игры и соревнования;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соревнований, положение о соревнованиях, расписание игр, оформление хода и результатов соревнований.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Практические занятия.</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учебно-тренировочные игры, соревнования по подвижным играм с элементами техники баскетбола, сдача тестов.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b/>
          <w:bCs/>
          <w:sz w:val="28"/>
          <w:szCs w:val="28"/>
        </w:rPr>
      </w:pPr>
      <w:r>
        <w:rPr>
          <w:rFonts w:ascii="Times New Roman" w:hAnsi="Times New Roman" w:cs="Times New Roman"/>
          <w:b/>
          <w:bCs/>
          <w:sz w:val="28"/>
          <w:szCs w:val="28"/>
        </w:rPr>
        <w:t xml:space="preserve">Примерные показатели двигательной подготовленности (контрольные нормативы)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Содержание контрольных тестов для обучающихся </w:t>
      </w:r>
      <w:r>
        <w:rPr>
          <w:rFonts w:ascii="Times New Roman" w:hAnsi="Times New Roman" w:cs="Times New Roman"/>
          <w:b/>
          <w:bCs/>
          <w:sz w:val="28"/>
          <w:szCs w:val="28"/>
        </w:rPr>
        <w:t>10</w:t>
      </w:r>
      <w:r>
        <w:rPr>
          <w:rFonts w:ascii="Times New Roman" w:hAnsi="Times New Roman" w:cs="Times New Roman"/>
          <w:sz w:val="28"/>
          <w:szCs w:val="28"/>
        </w:rPr>
        <w:t xml:space="preserve"> летнего возраста </w:t>
      </w:r>
      <w:proofErr w:type="gramEnd"/>
    </w:p>
    <w:tbl>
      <w:tblPr>
        <w:tblW w:w="0" w:type="auto"/>
        <w:tblInd w:w="-239" w:type="dxa"/>
        <w:tblLayout w:type="fixed"/>
        <w:tblCellMar>
          <w:left w:w="55" w:type="dxa"/>
          <w:right w:w="55" w:type="dxa"/>
        </w:tblCellMar>
        <w:tblLook w:val="0000"/>
      </w:tblPr>
      <w:tblGrid>
        <w:gridCol w:w="630"/>
        <w:gridCol w:w="3300"/>
        <w:gridCol w:w="1080"/>
        <w:gridCol w:w="1020"/>
        <w:gridCol w:w="900"/>
        <w:gridCol w:w="1080"/>
        <w:gridCol w:w="1020"/>
        <w:gridCol w:w="909"/>
      </w:tblGrid>
      <w:tr w:rsidR="003757ED">
        <w:trPr>
          <w:trHeight w:val="1"/>
        </w:trPr>
        <w:tc>
          <w:tcPr>
            <w:tcW w:w="6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0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Показатели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девочки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4,4</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4,3</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60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10,1</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10,6</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4х10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12,2</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12,7</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1500 (</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8,30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9,20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9,30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9,50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10,10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145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Метание теннисного мяча (м)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27</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24</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Угол в висе на </w:t>
            </w:r>
            <w:r>
              <w:rPr>
                <w:rFonts w:ascii="Times New Roman" w:hAnsi="Times New Roman" w:cs="Times New Roman"/>
                <w:sz w:val="24"/>
                <w:szCs w:val="24"/>
              </w:rPr>
              <w:lastRenderedPageBreak/>
              <w:t>гимнастической стенке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lastRenderedPageBreak/>
              <w:t>3</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Содержание контрольных тестов для обучающихся</w:t>
      </w:r>
      <w:r>
        <w:rPr>
          <w:rFonts w:ascii="Times New Roman" w:hAnsi="Times New Roman" w:cs="Times New Roman"/>
          <w:b/>
          <w:bCs/>
          <w:sz w:val="28"/>
          <w:szCs w:val="28"/>
        </w:rPr>
        <w:t xml:space="preserve"> 11 </w:t>
      </w:r>
      <w:r>
        <w:rPr>
          <w:rFonts w:ascii="Times New Roman" w:hAnsi="Times New Roman" w:cs="Times New Roman"/>
          <w:sz w:val="28"/>
          <w:szCs w:val="28"/>
        </w:rPr>
        <w:t>летнего возраста</w:t>
      </w:r>
      <w:proofErr w:type="gramEnd"/>
    </w:p>
    <w:tbl>
      <w:tblPr>
        <w:tblW w:w="0" w:type="auto"/>
        <w:tblInd w:w="-239" w:type="dxa"/>
        <w:tblLayout w:type="fixed"/>
        <w:tblCellMar>
          <w:left w:w="55" w:type="dxa"/>
          <w:right w:w="55" w:type="dxa"/>
        </w:tblCellMar>
        <w:tblLook w:val="0000"/>
      </w:tblPr>
      <w:tblGrid>
        <w:gridCol w:w="630"/>
        <w:gridCol w:w="3300"/>
        <w:gridCol w:w="1080"/>
        <w:gridCol w:w="1020"/>
        <w:gridCol w:w="900"/>
        <w:gridCol w:w="1080"/>
        <w:gridCol w:w="1020"/>
        <w:gridCol w:w="909"/>
      </w:tblGrid>
      <w:tr w:rsidR="003757ED">
        <w:trPr>
          <w:trHeight w:val="1"/>
        </w:trPr>
        <w:tc>
          <w:tcPr>
            <w:tcW w:w="6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0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Показатели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девочки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4,4</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60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10,8</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4х10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11,9</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11,7</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12,2</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1500 (</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8,30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8,30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9,30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165</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158</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Метание теннисного мяча (м)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27</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24</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19</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Угол в висе на гимнастической стенке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Содержание контрольных тестов для обучающихся </w:t>
      </w:r>
      <w:r>
        <w:rPr>
          <w:rFonts w:ascii="Times New Roman" w:hAnsi="Times New Roman" w:cs="Times New Roman"/>
          <w:b/>
          <w:bCs/>
          <w:sz w:val="28"/>
          <w:szCs w:val="28"/>
        </w:rPr>
        <w:t xml:space="preserve">12 </w:t>
      </w:r>
      <w:r>
        <w:rPr>
          <w:rFonts w:ascii="Times New Roman" w:hAnsi="Times New Roman" w:cs="Times New Roman"/>
          <w:sz w:val="28"/>
          <w:szCs w:val="28"/>
        </w:rPr>
        <w:t>летнего возраста</w:t>
      </w:r>
      <w:proofErr w:type="gramEnd"/>
    </w:p>
    <w:tbl>
      <w:tblPr>
        <w:tblW w:w="0" w:type="auto"/>
        <w:tblInd w:w="-239" w:type="dxa"/>
        <w:tblLayout w:type="fixed"/>
        <w:tblCellMar>
          <w:left w:w="55" w:type="dxa"/>
          <w:right w:w="55" w:type="dxa"/>
        </w:tblCellMar>
        <w:tblLook w:val="0000"/>
      </w:tblPr>
      <w:tblGrid>
        <w:gridCol w:w="570"/>
        <w:gridCol w:w="3360"/>
        <w:gridCol w:w="1080"/>
        <w:gridCol w:w="1020"/>
        <w:gridCol w:w="900"/>
        <w:gridCol w:w="1080"/>
        <w:gridCol w:w="1020"/>
        <w:gridCol w:w="909"/>
      </w:tblGrid>
      <w:tr w:rsidR="003757ED">
        <w:trPr>
          <w:trHeight w:val="1"/>
        </w:trPr>
        <w:tc>
          <w:tcPr>
            <w:tcW w:w="57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6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Показатели</w:t>
            </w:r>
          </w:p>
        </w:tc>
      </w:tr>
      <w:tr w:rsidR="003757ED">
        <w:trPr>
          <w:trHeight w:val="1"/>
        </w:trPr>
        <w:tc>
          <w:tcPr>
            <w:tcW w:w="57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6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девочки</w:t>
            </w:r>
          </w:p>
        </w:tc>
      </w:tr>
      <w:tr w:rsidR="003757ED">
        <w:trPr>
          <w:trHeight w:val="1"/>
        </w:trPr>
        <w:tc>
          <w:tcPr>
            <w:tcW w:w="57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6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4,4</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60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10,8</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11,0</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4х10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11,9</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11,7</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12,2</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1500 (</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8,30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8,30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9,30</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165</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158</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150</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Метание теннисного мяча (м)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27</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24</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19</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r>
      <w:tr w:rsidR="003757ED">
        <w:trPr>
          <w:trHeight w:val="1"/>
        </w:trPr>
        <w:tc>
          <w:tcPr>
            <w:tcW w:w="57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336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Угол в висе на гимнастической стенке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Соревновательная деятельность</w:t>
      </w:r>
      <w:r>
        <w:rPr>
          <w:rFonts w:ascii="Times New Roman" w:hAnsi="Times New Roman" w:cs="Times New Roman"/>
          <w:sz w:val="28"/>
          <w:szCs w:val="28"/>
        </w:rPr>
        <w:t xml:space="preserve"> </w:t>
      </w:r>
    </w:p>
    <w:p w:rsidR="003757ED" w:rsidRDefault="003757ED" w:rsidP="003757ED">
      <w:pPr>
        <w:autoSpaceDE w:val="0"/>
        <w:autoSpaceDN w:val="0"/>
        <w:adjustRightInd w:val="0"/>
        <w:ind w:left="-57"/>
        <w:jc w:val="center"/>
        <w:rPr>
          <w:rFonts w:ascii="Times New Roman" w:hAnsi="Times New Roman" w:cs="Times New Roman"/>
          <w:sz w:val="28"/>
          <w:szCs w:val="28"/>
        </w:rPr>
      </w:pPr>
      <w:r>
        <w:rPr>
          <w:rFonts w:ascii="Times New Roman" w:hAnsi="Times New Roman" w:cs="Times New Roman"/>
          <w:sz w:val="28"/>
          <w:szCs w:val="28"/>
        </w:rPr>
        <w:t>Участие и проведение спортивных соревнований, товарищеских игр.</w:t>
      </w:r>
    </w:p>
    <w:p w:rsidR="003757ED" w:rsidRDefault="003757ED" w:rsidP="003757ED">
      <w:pPr>
        <w:autoSpaceDE w:val="0"/>
        <w:autoSpaceDN w:val="0"/>
        <w:adjustRightInd w:val="0"/>
        <w:ind w:left="-57" w:firstLine="737"/>
        <w:jc w:val="center"/>
        <w:rPr>
          <w:rFonts w:ascii="Times New Roman" w:hAnsi="Times New Roman" w:cs="Times New Roman"/>
          <w:b/>
          <w:bCs/>
          <w:sz w:val="28"/>
          <w:szCs w:val="28"/>
        </w:rPr>
      </w:pPr>
      <w:r w:rsidRPr="003757ED">
        <w:rPr>
          <w:rFonts w:ascii="Times New Roman" w:hAnsi="Times New Roman" w:cs="Times New Roman"/>
          <w:sz w:val="28"/>
          <w:szCs w:val="28"/>
        </w:rPr>
        <w:t xml:space="preserve"> </w:t>
      </w:r>
      <w:r>
        <w:rPr>
          <w:rFonts w:ascii="Times New Roman" w:hAnsi="Times New Roman" w:cs="Times New Roman"/>
          <w:b/>
          <w:bCs/>
          <w:sz w:val="28"/>
          <w:szCs w:val="28"/>
        </w:rPr>
        <w:t xml:space="preserve">Содержание план-графика 2-го года обучения </w:t>
      </w: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Основы знаний </w:t>
      </w:r>
    </w:p>
    <w:p w:rsidR="003757ED" w:rsidRDefault="003757ED" w:rsidP="003757ED">
      <w:pPr>
        <w:autoSpaceDE w:val="0"/>
        <w:autoSpaceDN w:val="0"/>
        <w:adjustRightInd w:val="0"/>
        <w:ind w:left="-57" w:firstLine="737"/>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Техника безопасности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техники безопасности на учебно-тренировочных занятиях;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поведения и действия тренера-преподавателя в чрезвычайных ситуациях;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поведения </w:t>
      </w:r>
      <w:proofErr w:type="gramStart"/>
      <w:r>
        <w:rPr>
          <w:rFonts w:ascii="Times New Roman" w:hAnsi="Times New Roman" w:cs="Times New Roman"/>
          <w:sz w:val="28"/>
          <w:szCs w:val="28"/>
        </w:rPr>
        <w:t>занимающихся</w:t>
      </w:r>
      <w:proofErr w:type="gramEnd"/>
      <w:r>
        <w:rPr>
          <w:rFonts w:ascii="Times New Roman" w:hAnsi="Times New Roman" w:cs="Times New Roman"/>
          <w:sz w:val="28"/>
          <w:szCs w:val="28"/>
        </w:rPr>
        <w:t xml:space="preserve"> в спортивном зале;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правила обращения со спортивным инвентарем.</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Теоретическая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реакция организма на различные физические нагрузки;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самосовершенствование в целях повышения уровня двигательной и технической подготовленности;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двигательные качества человека и их развитие;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постановка реальных личных целей в процессе самосовершенствования и самовоспитания;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отношение к своим товарищам по группе, команде при проявлении ими негативного поведения;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что такое дисциплина?;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что такое физкультурно-спортивная этика?</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Общая физическая подготовка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бег до 10-12 минут, повторный и переменный бег на отрезках 60-150 м, бег до 12-15 минут, кросс в чередовании с ходьбой до 30 минут, повторный и переменный бег, спринт;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прыжки с места, тройной с места, опорные прыжки на высоте 115-125 см, прыжки через скакалку, прыжки в длину с места, </w:t>
      </w:r>
      <w:proofErr w:type="spellStart"/>
      <w:r>
        <w:rPr>
          <w:rFonts w:ascii="Times New Roman" w:hAnsi="Times New Roman" w:cs="Times New Roman"/>
          <w:sz w:val="28"/>
          <w:szCs w:val="28"/>
        </w:rPr>
        <w:t>напрыгивание</w:t>
      </w:r>
      <w:proofErr w:type="spellEnd"/>
      <w:r>
        <w:rPr>
          <w:rFonts w:ascii="Times New Roman" w:hAnsi="Times New Roman" w:cs="Times New Roman"/>
          <w:sz w:val="28"/>
          <w:szCs w:val="28"/>
        </w:rPr>
        <w:t xml:space="preserve"> на высоту 80-90-100 см;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метание гранаты 300, 500 г, метание гранаты и других предметов в цель, набивного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подъем переворотом в упор, подтягивание сериями, подтягивание из виса, поднимание ног в висе на гимнастической стенке, поднимание туловища из различных исходных положений, угол в упоре, лазание по канату на время без помощи ног.</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Специальная физическая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sidRPr="003757ED">
        <w:rPr>
          <w:rFonts w:ascii="Times New Roman" w:hAnsi="Times New Roman" w:cs="Times New Roman"/>
          <w:sz w:val="28"/>
          <w:szCs w:val="28"/>
        </w:rPr>
        <w:t xml:space="preserve">- </w:t>
      </w:r>
      <w:r>
        <w:rPr>
          <w:rFonts w:ascii="Times New Roman" w:hAnsi="Times New Roman" w:cs="Times New Roman"/>
          <w:sz w:val="28"/>
          <w:szCs w:val="28"/>
        </w:rPr>
        <w:t>ведение мяча от одной линии штрафного броска до другой (14,4 м) и обратно, 4 раза, ловля катящегося мяча на месте и в движении, передача мяча одной рукой снизу на месте, передача мяча одной рукой от плеча по высокой траектории на расстоянии 12-16 метров с места и в движении, ловля и передача мяча двумя и одной рукой при передвижении игроков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парах</w:t>
      </w:r>
      <w:proofErr w:type="gramEnd"/>
      <w:r>
        <w:rPr>
          <w:rFonts w:ascii="Times New Roman" w:hAnsi="Times New Roman" w:cs="Times New Roman"/>
          <w:sz w:val="28"/>
          <w:szCs w:val="28"/>
        </w:rPr>
        <w:t xml:space="preserve"> и тройках, передача мяча на месте при встречном движении с отскоком от пола;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бросок от головы, бросок снизу двумя руками, бросок в корзину одной рукой в прыжке после ловли мяча во время бега;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быстрое нападение;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индивидуальные защитные действия (перехват мяча, борьба за мяч, не попавший в корзину).</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Техническая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Взаимосвязь и взаимообусловленность техники и тактики. Характеристика стремительного и позиционного нападения в зоне защиты.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Техника нападения</w:t>
      </w:r>
      <w:r>
        <w:rPr>
          <w:rFonts w:ascii="Times New Roman" w:hAnsi="Times New Roman" w:cs="Times New Roman"/>
          <w:sz w:val="28"/>
          <w:szCs w:val="28"/>
        </w:rPr>
        <w:t xml:space="preserve">. Сочетания изученных приемов перемещения. Ловля мяча, летящего навстречу и с боку, с выходом вперед и в сторону. Передача мяча с отскоком от пола. Передача мяча двумя руками от груди, одной рукой от плеча, двумя руками от головы во время ходьбы и бега (после ловли и после ведения) вперед, в стороны, на короткие и средние расстояния; передача мяча после поворота на месте и после ловли с остановкой. Ведение мяча со снижением, обводка, переход от обычного ведения к ведению со снижением; изменение скорости передвижения во время ведения. Ведение с последующей остановкой и с продолжением ведения на месте. Броски изученными ранее способами со средних дистанций. Броски одной рукой от плеча, с места, в движении. Штрафные броски.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Техника защиты</w:t>
      </w:r>
      <w:r>
        <w:rPr>
          <w:rFonts w:ascii="Times New Roman" w:hAnsi="Times New Roman" w:cs="Times New Roman"/>
          <w:sz w:val="28"/>
          <w:szCs w:val="28"/>
        </w:rPr>
        <w:t xml:space="preserve">. Накрывание мяча при броске с места. Овладение мячом, отскочившим от кольца.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 xml:space="preserve">Тактическая подготовка </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Тактика нападения:</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индивидуальные действия: финты с мячом </w:t>
      </w:r>
      <w:r w:rsidRPr="003757ED">
        <w:rPr>
          <w:rFonts w:ascii="Times New Roman" w:hAnsi="Times New Roman" w:cs="Times New Roman"/>
          <w:sz w:val="28"/>
          <w:szCs w:val="28"/>
        </w:rPr>
        <w:t>«</w:t>
      </w:r>
      <w:r>
        <w:rPr>
          <w:rFonts w:ascii="Times New Roman" w:hAnsi="Times New Roman" w:cs="Times New Roman"/>
          <w:sz w:val="28"/>
          <w:szCs w:val="28"/>
        </w:rPr>
        <w:t>на ведение</w:t>
      </w:r>
      <w:r w:rsidRPr="003757ED">
        <w:rPr>
          <w:rFonts w:ascii="Times New Roman" w:hAnsi="Times New Roman" w:cs="Times New Roman"/>
          <w:sz w:val="28"/>
          <w:szCs w:val="28"/>
        </w:rPr>
        <w:t>», «</w:t>
      </w:r>
      <w:r>
        <w:rPr>
          <w:rFonts w:ascii="Times New Roman" w:hAnsi="Times New Roman" w:cs="Times New Roman"/>
          <w:sz w:val="28"/>
          <w:szCs w:val="28"/>
        </w:rPr>
        <w:t>на передачу</w:t>
      </w:r>
      <w:r w:rsidRPr="003757ED">
        <w:rPr>
          <w:rFonts w:ascii="Times New Roman" w:hAnsi="Times New Roman" w:cs="Times New Roman"/>
          <w:sz w:val="28"/>
          <w:szCs w:val="28"/>
        </w:rPr>
        <w:t>», «</w:t>
      </w:r>
      <w:r>
        <w:rPr>
          <w:rFonts w:ascii="Times New Roman" w:hAnsi="Times New Roman" w:cs="Times New Roman"/>
          <w:sz w:val="28"/>
          <w:szCs w:val="28"/>
        </w:rPr>
        <w:t>на бросок</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 последующим ведением, передачей, броском;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групповые действия: взаимодействие трех нападающих (треугольник), взаимодействие нападающих при численном равенстве защитников;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командные действия: нападение быстрым прорывом, расстановка при штрафном броске, при спорном мяче.</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Тактика защиты:</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индивидуальные действия: выбор места для овладения мячом при передачах и ведении;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групповые действия: взаимодействие двух защитников при численном равенстве нападающих (подстраховка);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командные действия, прессинг.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b/>
          <w:bCs/>
          <w:sz w:val="28"/>
          <w:szCs w:val="28"/>
        </w:rPr>
      </w:pPr>
      <w:r>
        <w:rPr>
          <w:rFonts w:ascii="Times New Roman" w:hAnsi="Times New Roman" w:cs="Times New Roman"/>
          <w:b/>
          <w:bCs/>
          <w:sz w:val="28"/>
          <w:szCs w:val="28"/>
        </w:rPr>
        <w:t xml:space="preserve">Примерные показатели двигательной подготовленности (контрольные нормативы)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Содержание контрольных тестов для обучающихся </w:t>
      </w:r>
      <w:r>
        <w:rPr>
          <w:rFonts w:ascii="Times New Roman" w:hAnsi="Times New Roman" w:cs="Times New Roman"/>
          <w:b/>
          <w:bCs/>
          <w:sz w:val="28"/>
          <w:szCs w:val="28"/>
        </w:rPr>
        <w:t>13</w:t>
      </w:r>
      <w:r>
        <w:rPr>
          <w:rFonts w:ascii="Times New Roman" w:hAnsi="Times New Roman" w:cs="Times New Roman"/>
          <w:sz w:val="28"/>
          <w:szCs w:val="28"/>
        </w:rPr>
        <w:t xml:space="preserve"> летнего возраста </w:t>
      </w:r>
      <w:proofErr w:type="gramEnd"/>
    </w:p>
    <w:tbl>
      <w:tblPr>
        <w:tblW w:w="0" w:type="auto"/>
        <w:tblInd w:w="-239" w:type="dxa"/>
        <w:tblLayout w:type="fixed"/>
        <w:tblCellMar>
          <w:left w:w="55" w:type="dxa"/>
          <w:right w:w="55" w:type="dxa"/>
        </w:tblCellMar>
        <w:tblLook w:val="0000"/>
      </w:tblPr>
      <w:tblGrid>
        <w:gridCol w:w="630"/>
        <w:gridCol w:w="3300"/>
        <w:gridCol w:w="1080"/>
        <w:gridCol w:w="1020"/>
        <w:gridCol w:w="900"/>
        <w:gridCol w:w="1080"/>
        <w:gridCol w:w="1020"/>
        <w:gridCol w:w="909"/>
      </w:tblGrid>
      <w:tr w:rsidR="003757ED">
        <w:trPr>
          <w:trHeight w:val="1"/>
        </w:trPr>
        <w:tc>
          <w:tcPr>
            <w:tcW w:w="6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lastRenderedPageBreak/>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0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lastRenderedPageBreak/>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lastRenderedPageBreak/>
              <w:t>Показатели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девочки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4,3</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60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6х10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17,2</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18,9</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20,1</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Кросс 2000 (</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8,10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9,10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10,10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10,15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11,00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11,55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205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190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 xml:space="preserve">Метание гранаты 300/500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31</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27</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24</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Угол в упоре на брусья</w:t>
            </w:r>
            <w:proofErr w:type="gramStart"/>
            <w:r>
              <w:rPr>
                <w:rFonts w:ascii="Times New Roman" w:hAnsi="Times New Roman" w:cs="Times New Roman"/>
                <w:sz w:val="24"/>
                <w:szCs w:val="24"/>
              </w:rPr>
              <w:t>х(</w:t>
            </w:r>
            <w:proofErr w:type="gramEnd"/>
            <w:r>
              <w:rPr>
                <w:rFonts w:ascii="Times New Roman" w:hAnsi="Times New Roman" w:cs="Times New Roman"/>
                <w:sz w:val="24"/>
                <w:szCs w:val="24"/>
              </w:rPr>
              <w:t>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Содержание контрольных тестов для обучающихся </w:t>
      </w:r>
      <w:r>
        <w:rPr>
          <w:rFonts w:ascii="Times New Roman" w:hAnsi="Times New Roman" w:cs="Times New Roman"/>
          <w:b/>
          <w:bCs/>
          <w:sz w:val="28"/>
          <w:szCs w:val="28"/>
        </w:rPr>
        <w:t>14</w:t>
      </w:r>
      <w:r>
        <w:rPr>
          <w:rFonts w:ascii="Times New Roman" w:hAnsi="Times New Roman" w:cs="Times New Roman"/>
          <w:sz w:val="28"/>
          <w:szCs w:val="28"/>
        </w:rPr>
        <w:t xml:space="preserve"> летнего возраста</w:t>
      </w:r>
      <w:proofErr w:type="gramEnd"/>
    </w:p>
    <w:tbl>
      <w:tblPr>
        <w:tblW w:w="0" w:type="auto"/>
        <w:tblInd w:w="-239" w:type="dxa"/>
        <w:tblLayout w:type="fixed"/>
        <w:tblCellMar>
          <w:left w:w="55" w:type="dxa"/>
          <w:right w:w="55" w:type="dxa"/>
        </w:tblCellMar>
        <w:tblLook w:val="0000"/>
      </w:tblPr>
      <w:tblGrid>
        <w:gridCol w:w="630"/>
        <w:gridCol w:w="3300"/>
        <w:gridCol w:w="1080"/>
        <w:gridCol w:w="1020"/>
        <w:gridCol w:w="900"/>
        <w:gridCol w:w="1080"/>
        <w:gridCol w:w="1020"/>
        <w:gridCol w:w="909"/>
      </w:tblGrid>
      <w:tr w:rsidR="003757ED">
        <w:trPr>
          <w:trHeight w:val="1"/>
        </w:trPr>
        <w:tc>
          <w:tcPr>
            <w:tcW w:w="6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0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Показатели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девочки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4,4</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60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10,8</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4 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11,9</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11,7</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12,2</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1500 (</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8,30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8,30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9,30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165</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158</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Метание теннисного мяч</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27</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24</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19</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Угол в висе на гимнастической стенке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Содержание контрольных тестов для обучающихся </w:t>
      </w:r>
      <w:r>
        <w:rPr>
          <w:rFonts w:ascii="Times New Roman" w:hAnsi="Times New Roman" w:cs="Times New Roman"/>
          <w:b/>
          <w:bCs/>
          <w:sz w:val="28"/>
          <w:szCs w:val="28"/>
        </w:rPr>
        <w:t>15</w:t>
      </w:r>
      <w:r>
        <w:rPr>
          <w:rFonts w:ascii="Times New Roman" w:hAnsi="Times New Roman" w:cs="Times New Roman"/>
          <w:sz w:val="28"/>
          <w:szCs w:val="28"/>
        </w:rPr>
        <w:t xml:space="preserve"> летнего возраста </w:t>
      </w:r>
      <w:proofErr w:type="gramEnd"/>
    </w:p>
    <w:tbl>
      <w:tblPr>
        <w:tblW w:w="0" w:type="auto"/>
        <w:tblInd w:w="-239" w:type="dxa"/>
        <w:tblLayout w:type="fixed"/>
        <w:tblCellMar>
          <w:left w:w="55" w:type="dxa"/>
          <w:right w:w="55" w:type="dxa"/>
        </w:tblCellMar>
        <w:tblLook w:val="0000"/>
      </w:tblPr>
      <w:tblGrid>
        <w:gridCol w:w="630"/>
        <w:gridCol w:w="3300"/>
        <w:gridCol w:w="1080"/>
        <w:gridCol w:w="1020"/>
        <w:gridCol w:w="900"/>
        <w:gridCol w:w="1080"/>
        <w:gridCol w:w="1020"/>
        <w:gridCol w:w="909"/>
      </w:tblGrid>
      <w:tr w:rsidR="003757ED">
        <w:trPr>
          <w:trHeight w:val="1"/>
        </w:trPr>
        <w:tc>
          <w:tcPr>
            <w:tcW w:w="6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0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Показатели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девочки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3,7</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4,4</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60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8,9</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10,1</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100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14,0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14,5</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15,1</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17,9</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10 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27,2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29,0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31,0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30,5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31,7</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33,0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Кросс 2000 (</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7,50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8,10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9,50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10,10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10,30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w:t>
            </w:r>
            <w:r>
              <w:rPr>
                <w:rFonts w:ascii="Times New Roman" w:hAnsi="Times New Roman" w:cs="Times New Roman"/>
                <w:sz w:val="24"/>
                <w:szCs w:val="24"/>
              </w:rPr>
              <w:lastRenderedPageBreak/>
              <w:t>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lastRenderedPageBreak/>
              <w:t>220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210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195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lastRenderedPageBreak/>
              <w:t>7</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 xml:space="preserve">Метание гранаты 700/500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32</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29</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19</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Угол в упоре на брусья</w:t>
            </w:r>
            <w:proofErr w:type="gramStart"/>
            <w:r>
              <w:rPr>
                <w:rFonts w:ascii="Times New Roman" w:hAnsi="Times New Roman" w:cs="Times New Roman"/>
                <w:sz w:val="24"/>
                <w:szCs w:val="24"/>
              </w:rPr>
              <w:t>х(</w:t>
            </w:r>
            <w:proofErr w:type="gramEnd"/>
            <w:r>
              <w:rPr>
                <w:rFonts w:ascii="Times New Roman" w:hAnsi="Times New Roman" w:cs="Times New Roman"/>
                <w:sz w:val="24"/>
                <w:szCs w:val="24"/>
              </w:rPr>
              <w:t>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Соревновательная деятельность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Подвижные игры с мячом и без мяча (</w:t>
      </w:r>
      <w:r w:rsidRPr="003757ED">
        <w:rPr>
          <w:rFonts w:ascii="Times New Roman" w:hAnsi="Times New Roman" w:cs="Times New Roman"/>
          <w:sz w:val="28"/>
          <w:szCs w:val="28"/>
        </w:rPr>
        <w:t>«</w:t>
      </w:r>
      <w:r>
        <w:rPr>
          <w:rFonts w:ascii="Times New Roman" w:hAnsi="Times New Roman" w:cs="Times New Roman"/>
          <w:sz w:val="28"/>
          <w:szCs w:val="28"/>
        </w:rPr>
        <w:t>Вышибала</w:t>
      </w:r>
      <w:r w:rsidRPr="003757ED">
        <w:rPr>
          <w:rFonts w:ascii="Times New Roman" w:hAnsi="Times New Roman" w:cs="Times New Roman"/>
          <w:sz w:val="28"/>
          <w:szCs w:val="28"/>
        </w:rPr>
        <w:t>», «</w:t>
      </w:r>
      <w:r>
        <w:rPr>
          <w:rFonts w:ascii="Times New Roman" w:hAnsi="Times New Roman" w:cs="Times New Roman"/>
          <w:sz w:val="28"/>
          <w:szCs w:val="28"/>
        </w:rPr>
        <w:t>Собачка</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футбол, салки и т.д.). Тренировочные игры 1на1, 3 на 3, 5 на 5.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Ознакомление с командным планом соревнований, с положением о соревнованиях. Судейство соревнований.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Судейская бригада: главный судья соревнований, судьи в поле, секретарь, хронометрист. Их роль в организации и проведении соревнований. </w:t>
      </w:r>
    </w:p>
    <w:p w:rsidR="003757ED" w:rsidRDefault="003757ED" w:rsidP="003757ED">
      <w:pPr>
        <w:autoSpaceDE w:val="0"/>
        <w:autoSpaceDN w:val="0"/>
        <w:adjustRightInd w:val="0"/>
        <w:ind w:left="-57" w:firstLine="737"/>
        <w:jc w:val="center"/>
        <w:rPr>
          <w:rFonts w:ascii="Times New Roman" w:hAnsi="Times New Roman" w:cs="Times New Roman"/>
          <w:sz w:val="28"/>
          <w:szCs w:val="28"/>
        </w:rPr>
      </w:pPr>
      <w:r>
        <w:rPr>
          <w:rFonts w:ascii="Times New Roman" w:hAnsi="Times New Roman" w:cs="Times New Roman"/>
          <w:sz w:val="28"/>
          <w:szCs w:val="28"/>
        </w:rPr>
        <w:t xml:space="preserve">Участие и проведение спортивных соревнований, товарищеских игр. </w:t>
      </w:r>
    </w:p>
    <w:p w:rsidR="003757ED" w:rsidRPr="003757ED" w:rsidRDefault="003757ED" w:rsidP="003757ED">
      <w:pPr>
        <w:autoSpaceDE w:val="0"/>
        <w:autoSpaceDN w:val="0"/>
        <w:adjustRightInd w:val="0"/>
        <w:ind w:left="-57" w:firstLine="737"/>
        <w:jc w:val="center"/>
        <w:rPr>
          <w:rFonts w:ascii="Calibri" w:hAnsi="Calibri" w:cs="Calibri"/>
        </w:rPr>
      </w:pPr>
    </w:p>
    <w:p w:rsidR="003757ED" w:rsidRDefault="003757ED" w:rsidP="003757ED">
      <w:pPr>
        <w:autoSpaceDE w:val="0"/>
        <w:autoSpaceDN w:val="0"/>
        <w:adjustRightInd w:val="0"/>
        <w:ind w:left="-57" w:firstLine="737"/>
        <w:jc w:val="center"/>
        <w:rPr>
          <w:rFonts w:ascii="Times New Roman" w:hAnsi="Times New Roman" w:cs="Times New Roman"/>
          <w:b/>
          <w:bCs/>
          <w:sz w:val="28"/>
          <w:szCs w:val="28"/>
        </w:rPr>
      </w:pPr>
      <w:r>
        <w:rPr>
          <w:rFonts w:ascii="Times New Roman" w:hAnsi="Times New Roman" w:cs="Times New Roman"/>
          <w:b/>
          <w:bCs/>
          <w:sz w:val="28"/>
          <w:szCs w:val="28"/>
        </w:rPr>
        <w:t xml:space="preserve">Содержание план-графика 3-го года обучения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Основы знаний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Техника безопасности:</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понятие техники безопасности;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техника безопасности во время занятий спортивными играми;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правила техники безопасности на учебно-тренировочных занятиях по баскетболу.</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Теоретическая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функции клеток в выделении энергии;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значение физических упражнений для развития организма на клеточном уровне;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гигиенические основы знаний занятий физическими упражнениями;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общее и индивидуальное развитие (почему у некоторых подростков скачек в росте начинается раньше, чем у других?);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самостоятельного выполнения упражнений, способствующих развитию выносливости, и планирование соответствующей нагрузки;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индивидуальные занятия – успех в игровой деятельности;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проведение занятий с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младшего возраста классов.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Общая физическая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старты из различных исходных положений по внезапному и неожиданному сигналу;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спринт, ускорение по 50-60 м. Повторный переменный бег на отрезках 100- 200 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различные упражнения с баскетбольными, набивными мячами весом 1, 2, 3 кг для развития силы кисти;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баскетболист должен уметь быстро бегать, обладать хорошей выносливостью и достаточно развитыми скоростно-силовыми качествами;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 процессе подготовки баскетболиста используется бег на короткие отрезки, кроссы, силовые упражнения в висах и упорах, со штангой, гирями и гантелями;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скоростно-силовые качества можно успешно развивать при помощи такого упражнения как лазание по канату без помощи ног на время (время может быть заданным, например, 5 с, 7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и т.п.);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прыжки, </w:t>
      </w:r>
      <w:proofErr w:type="spellStart"/>
      <w:r>
        <w:rPr>
          <w:rFonts w:ascii="Times New Roman" w:hAnsi="Times New Roman" w:cs="Times New Roman"/>
          <w:sz w:val="28"/>
          <w:szCs w:val="28"/>
        </w:rPr>
        <w:t>напрыгивание</w:t>
      </w:r>
      <w:proofErr w:type="spellEnd"/>
      <w:r>
        <w:rPr>
          <w:rFonts w:ascii="Times New Roman" w:hAnsi="Times New Roman" w:cs="Times New Roman"/>
          <w:sz w:val="28"/>
          <w:szCs w:val="28"/>
        </w:rPr>
        <w:t xml:space="preserve">, прыжки в глубину, высоко-далекие и опорные прыжки, прыжки через препятствия.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Обучающиеся</w:t>
      </w:r>
      <w:proofErr w:type="gramEnd"/>
      <w:r>
        <w:rPr>
          <w:rFonts w:ascii="Times New Roman" w:hAnsi="Times New Roman" w:cs="Times New Roman"/>
          <w:sz w:val="28"/>
          <w:szCs w:val="28"/>
        </w:rPr>
        <w:t xml:space="preserve"> уже овладели набором основных приемов и теперь продолжают свое совершенствование в играх, турнирах и соревнованиях.</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Специальная физическая подготовка: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передвижение в нападении и защите;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ловля высоко летящих мячей в прыжке и после отскока от щита, ловля мяча после отскока, передача одной рукой от плеча на различные расстояния с места и в движении, передача одной рукой из-за спины;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передача мяча одной рукой переводом, передача мяча назад под рукой, ловля мяча, переданного сзади, при беге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прямой, передача мяча от головы;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ведение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броски по кольцу, броски в прыжке с дальней и средней дистанции с определенных точек площадки (с преодолением сопротивления), бросок над головой сбоку (крюком) с места, в движении, прыжке, после ловли мяча, </w:t>
      </w:r>
      <w:proofErr w:type="spellStart"/>
      <w:r>
        <w:rPr>
          <w:rFonts w:ascii="Times New Roman" w:hAnsi="Times New Roman" w:cs="Times New Roman"/>
          <w:sz w:val="28"/>
          <w:szCs w:val="28"/>
        </w:rPr>
        <w:t>добивание</w:t>
      </w:r>
      <w:proofErr w:type="spellEnd"/>
      <w:r>
        <w:rPr>
          <w:rFonts w:ascii="Times New Roman" w:hAnsi="Times New Roman" w:cs="Times New Roman"/>
          <w:sz w:val="28"/>
          <w:szCs w:val="28"/>
        </w:rPr>
        <w:t xml:space="preserve"> мяча в корзину;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взаимодействие игроков в нападении и в защите, борьба двух защитников с двумя нападающими за отскочивший мяч после неудачного броска издали;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позиционное нападение, зонная защита;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двухсторонняя игра.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 xml:space="preserve">Техническая подготовка </w:t>
      </w:r>
      <w:r>
        <w:rPr>
          <w:rFonts w:ascii="Times New Roman" w:hAnsi="Times New Roman" w:cs="Times New Roman"/>
          <w:sz w:val="28"/>
          <w:szCs w:val="28"/>
        </w:rPr>
        <w:t xml:space="preserve"> </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Методы совершенствования индивидуального технического мастерства. Анализ основных способов позиционного нападения: через центрового игрока, </w:t>
      </w:r>
      <w:r w:rsidRPr="003757ED">
        <w:rPr>
          <w:rFonts w:ascii="Times New Roman" w:hAnsi="Times New Roman" w:cs="Times New Roman"/>
          <w:sz w:val="28"/>
          <w:szCs w:val="28"/>
        </w:rPr>
        <w:t>«</w:t>
      </w:r>
      <w:r>
        <w:rPr>
          <w:rFonts w:ascii="Times New Roman" w:hAnsi="Times New Roman" w:cs="Times New Roman"/>
          <w:sz w:val="28"/>
          <w:szCs w:val="28"/>
        </w:rPr>
        <w:t>восьмеркой</w:t>
      </w:r>
      <w:r w:rsidRPr="003757ED">
        <w:rPr>
          <w:rFonts w:ascii="Times New Roman" w:hAnsi="Times New Roman" w:cs="Times New Roman"/>
          <w:sz w:val="28"/>
          <w:szCs w:val="28"/>
        </w:rPr>
        <w:t>», «</w:t>
      </w:r>
      <w:r>
        <w:rPr>
          <w:rFonts w:ascii="Times New Roman" w:hAnsi="Times New Roman" w:cs="Times New Roman"/>
          <w:sz w:val="28"/>
          <w:szCs w:val="28"/>
        </w:rPr>
        <w:t>серией заслонов</w:t>
      </w: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Техника нападения.</w:t>
      </w:r>
      <w:r>
        <w:rPr>
          <w:rFonts w:ascii="Times New Roman" w:hAnsi="Times New Roman" w:cs="Times New Roman"/>
          <w:sz w:val="28"/>
          <w:szCs w:val="28"/>
        </w:rPr>
        <w:t xml:space="preserve"> Совершенствование передвижений, остановок, поворотов на быстроту выполнения. Ловля низких и катящихся мячей одной </w:t>
      </w:r>
      <w:r>
        <w:rPr>
          <w:rFonts w:ascii="Times New Roman" w:hAnsi="Times New Roman" w:cs="Times New Roman"/>
          <w:sz w:val="28"/>
          <w:szCs w:val="28"/>
        </w:rPr>
        <w:lastRenderedPageBreak/>
        <w:t xml:space="preserve">рукой. Ловля мяча на максимальной скорости передвижения, на максимальной высоте прыжка. Передачи мяча: скрытые передачи (назад, вправо, влево), передачи в прыжке двумя руками от головы и одной от плеча. Ведение мяча на максимальной скорости. Броски мяча одной от плеча со средних и дальних дистанций.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Техника защиты.</w:t>
      </w:r>
      <w:r>
        <w:rPr>
          <w:rFonts w:ascii="Times New Roman" w:hAnsi="Times New Roman" w:cs="Times New Roman"/>
          <w:sz w:val="28"/>
          <w:szCs w:val="28"/>
        </w:rPr>
        <w:t xml:space="preserve"> Отбивание мяча.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Тактическая подготовка</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Тактика нападения.</w:t>
      </w:r>
      <w:r>
        <w:rPr>
          <w:rFonts w:ascii="Times New Roman" w:hAnsi="Times New Roman" w:cs="Times New Roman"/>
          <w:sz w:val="28"/>
          <w:szCs w:val="28"/>
        </w:rPr>
        <w:t xml:space="preserve"> Индивидуальные действия: применение изученных приемов в сочетании с финтами </w:t>
      </w:r>
      <w:r w:rsidRPr="003757ED">
        <w:rPr>
          <w:rFonts w:ascii="Times New Roman" w:hAnsi="Times New Roman" w:cs="Times New Roman"/>
          <w:sz w:val="28"/>
          <w:szCs w:val="28"/>
        </w:rPr>
        <w:t>«</w:t>
      </w:r>
      <w:r>
        <w:rPr>
          <w:rFonts w:ascii="Times New Roman" w:hAnsi="Times New Roman" w:cs="Times New Roman"/>
          <w:sz w:val="28"/>
          <w:szCs w:val="28"/>
        </w:rPr>
        <w:t>без мяча</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757ED">
        <w:rPr>
          <w:rFonts w:ascii="Times New Roman" w:hAnsi="Times New Roman" w:cs="Times New Roman"/>
          <w:sz w:val="28"/>
          <w:szCs w:val="28"/>
        </w:rPr>
        <w:t>«</w:t>
      </w:r>
      <w:r>
        <w:rPr>
          <w:rFonts w:ascii="Times New Roman" w:hAnsi="Times New Roman" w:cs="Times New Roman"/>
          <w:sz w:val="28"/>
          <w:szCs w:val="28"/>
        </w:rPr>
        <w:t>с мячом</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Заслоны игроку с мячом и игроку без мяча.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Групповые действия: взаимодействие двух нападающих против трех защитников, </w:t>
      </w:r>
      <w:r w:rsidRPr="003757ED">
        <w:rPr>
          <w:rFonts w:ascii="Times New Roman" w:hAnsi="Times New Roman" w:cs="Times New Roman"/>
          <w:sz w:val="28"/>
          <w:szCs w:val="28"/>
        </w:rPr>
        <w:t>«</w:t>
      </w:r>
      <w:r>
        <w:rPr>
          <w:rFonts w:ascii="Times New Roman" w:hAnsi="Times New Roman" w:cs="Times New Roman"/>
          <w:sz w:val="28"/>
          <w:szCs w:val="28"/>
        </w:rPr>
        <w:t>тройка</w:t>
      </w:r>
      <w:r w:rsidRPr="003757ED">
        <w:rPr>
          <w:rFonts w:ascii="Times New Roman" w:hAnsi="Times New Roman" w:cs="Times New Roman"/>
          <w:sz w:val="28"/>
          <w:szCs w:val="28"/>
        </w:rPr>
        <w:t xml:space="preserve">», </w:t>
      </w:r>
      <w:proofErr w:type="spellStart"/>
      <w:r>
        <w:rPr>
          <w:rFonts w:ascii="Times New Roman" w:hAnsi="Times New Roman" w:cs="Times New Roman"/>
          <w:sz w:val="28"/>
          <w:szCs w:val="28"/>
        </w:rPr>
        <w:t>скрестный</w:t>
      </w:r>
      <w:proofErr w:type="spellEnd"/>
      <w:r>
        <w:rPr>
          <w:rFonts w:ascii="Times New Roman" w:hAnsi="Times New Roman" w:cs="Times New Roman"/>
          <w:sz w:val="28"/>
          <w:szCs w:val="28"/>
        </w:rPr>
        <w:t xml:space="preserve"> выход и малая восьмерка, наведение, пересечение. Командные действия: разучивание комбинаций при вбрасывании из-за </w:t>
      </w:r>
      <w:proofErr w:type="gramStart"/>
      <w:r>
        <w:rPr>
          <w:rFonts w:ascii="Times New Roman" w:hAnsi="Times New Roman" w:cs="Times New Roman"/>
          <w:sz w:val="28"/>
          <w:szCs w:val="28"/>
        </w:rPr>
        <w:t>боковой</w:t>
      </w:r>
      <w:proofErr w:type="gramEnd"/>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Тактика защиты.</w:t>
      </w:r>
      <w:r>
        <w:rPr>
          <w:rFonts w:ascii="Times New Roman" w:hAnsi="Times New Roman" w:cs="Times New Roman"/>
          <w:sz w:val="28"/>
          <w:szCs w:val="28"/>
        </w:rPr>
        <w:t xml:space="preserve"> Индивидуальные действия: действия одного защитника против двух нападающих, отступание при заслонах.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Групповые действия: проскальзывание, противодействие тройке, </w:t>
      </w:r>
      <w:proofErr w:type="spellStart"/>
      <w:r>
        <w:rPr>
          <w:rFonts w:ascii="Times New Roman" w:hAnsi="Times New Roman" w:cs="Times New Roman"/>
          <w:sz w:val="28"/>
          <w:szCs w:val="28"/>
        </w:rPr>
        <w:t>скрестному</w:t>
      </w:r>
      <w:proofErr w:type="spellEnd"/>
      <w:r>
        <w:rPr>
          <w:rFonts w:ascii="Times New Roman" w:hAnsi="Times New Roman" w:cs="Times New Roman"/>
          <w:sz w:val="28"/>
          <w:szCs w:val="28"/>
        </w:rPr>
        <w:t xml:space="preserve"> выходу и малой восьмерке.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Командные действия: варианты зонной защиты.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Контрольные игры и соревнования. Анализ проведенной игры. Положение команды в календаре. Состав команды и установка на игру всей команде, а также отдельным игрокам в предстоящих встречах.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Примерные показатели двигательной подготовленности (контрольные нормативы)</w:t>
      </w:r>
      <w:r>
        <w:rPr>
          <w:rFonts w:ascii="Times New Roman" w:hAnsi="Times New Roman" w:cs="Times New Roman"/>
          <w:sz w:val="28"/>
          <w:szCs w:val="28"/>
        </w:rPr>
        <w:t xml:space="preserve">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Содержание контрольных тестов для обучающихся </w:t>
      </w:r>
      <w:r>
        <w:rPr>
          <w:rFonts w:ascii="Times New Roman" w:hAnsi="Times New Roman" w:cs="Times New Roman"/>
          <w:b/>
          <w:bCs/>
          <w:sz w:val="28"/>
          <w:szCs w:val="28"/>
        </w:rPr>
        <w:t>16</w:t>
      </w:r>
      <w:r>
        <w:rPr>
          <w:rFonts w:ascii="Times New Roman" w:hAnsi="Times New Roman" w:cs="Times New Roman"/>
          <w:sz w:val="28"/>
          <w:szCs w:val="28"/>
        </w:rPr>
        <w:t xml:space="preserve"> летнего возраста</w:t>
      </w:r>
      <w:proofErr w:type="gramEnd"/>
    </w:p>
    <w:tbl>
      <w:tblPr>
        <w:tblW w:w="0" w:type="auto"/>
        <w:tblInd w:w="-239" w:type="dxa"/>
        <w:tblLayout w:type="fixed"/>
        <w:tblCellMar>
          <w:left w:w="55" w:type="dxa"/>
          <w:right w:w="55" w:type="dxa"/>
        </w:tblCellMar>
        <w:tblLook w:val="0000"/>
      </w:tblPr>
      <w:tblGrid>
        <w:gridCol w:w="630"/>
        <w:gridCol w:w="3300"/>
        <w:gridCol w:w="1080"/>
        <w:gridCol w:w="1020"/>
        <w:gridCol w:w="900"/>
        <w:gridCol w:w="1080"/>
        <w:gridCol w:w="1020"/>
        <w:gridCol w:w="909"/>
      </w:tblGrid>
      <w:tr w:rsidR="003757ED">
        <w:trPr>
          <w:trHeight w:val="1"/>
        </w:trPr>
        <w:tc>
          <w:tcPr>
            <w:tcW w:w="6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0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Показатели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девушки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3,3</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3,5</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3,7</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4,3</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100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14,4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16,9</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17,6</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10х10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24,5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26,0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28,0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29,5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31,0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32,0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Кросс 3000/2000(</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12,30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13,30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14,30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9,50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10,20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235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220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210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164</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 xml:space="preserve">Метание гранты 700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36</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33</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lastRenderedPageBreak/>
              <w:t>9</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Подъем с переворотом в упор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Содержание контрольных тестов для обучающихся </w:t>
      </w:r>
      <w:r>
        <w:rPr>
          <w:rFonts w:ascii="Times New Roman" w:hAnsi="Times New Roman" w:cs="Times New Roman"/>
          <w:b/>
          <w:bCs/>
          <w:sz w:val="28"/>
          <w:szCs w:val="28"/>
        </w:rPr>
        <w:t>17</w:t>
      </w:r>
      <w:r>
        <w:rPr>
          <w:rFonts w:ascii="Times New Roman" w:hAnsi="Times New Roman" w:cs="Times New Roman"/>
          <w:sz w:val="28"/>
          <w:szCs w:val="28"/>
        </w:rPr>
        <w:t xml:space="preserve"> летнего возраста</w:t>
      </w:r>
      <w:proofErr w:type="gramEnd"/>
    </w:p>
    <w:tbl>
      <w:tblPr>
        <w:tblW w:w="0" w:type="auto"/>
        <w:tblInd w:w="-239" w:type="dxa"/>
        <w:tblLayout w:type="fixed"/>
        <w:tblCellMar>
          <w:left w:w="55" w:type="dxa"/>
          <w:right w:w="55" w:type="dxa"/>
        </w:tblCellMar>
        <w:tblLook w:val="0000"/>
      </w:tblPr>
      <w:tblGrid>
        <w:gridCol w:w="630"/>
        <w:gridCol w:w="3300"/>
        <w:gridCol w:w="1080"/>
        <w:gridCol w:w="1020"/>
        <w:gridCol w:w="900"/>
        <w:gridCol w:w="1080"/>
        <w:gridCol w:w="1020"/>
        <w:gridCol w:w="909"/>
      </w:tblGrid>
      <w:tr w:rsidR="003757ED">
        <w:trPr>
          <w:trHeight w:val="1"/>
        </w:trPr>
        <w:tc>
          <w:tcPr>
            <w:tcW w:w="63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p w:rsidR="003757ED" w:rsidRDefault="003757ED">
            <w:pPr>
              <w:autoSpaceDE w:val="0"/>
              <w:autoSpaceDN w:val="0"/>
              <w:adjustRightInd w:val="0"/>
              <w:jc w:val="center"/>
              <w:rPr>
                <w:rFonts w:ascii="Calibri" w:hAnsi="Calibri" w:cs="Calibri"/>
                <w:lang w:val="en-US"/>
              </w:rPr>
            </w:pPr>
            <w:r>
              <w:rPr>
                <w:rFonts w:ascii="Segoe UI Symbol" w:hAnsi="Segoe UI Symbol" w:cs="Segoe UI Symbol"/>
                <w:b/>
                <w:bCs/>
                <w:sz w:val="28"/>
                <w:szCs w:val="28"/>
                <w:lang w:val="en-US"/>
              </w:rPr>
              <w:t>№</w:t>
            </w:r>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rPr>
              <w:t>п</w:t>
            </w:r>
            <w:proofErr w:type="spellEnd"/>
            <w:r>
              <w:rPr>
                <w:rFonts w:ascii="Times New Roman" w:hAnsi="Times New Roman" w:cs="Times New Roman"/>
                <w:b/>
                <w:bCs/>
                <w:sz w:val="28"/>
                <w:szCs w:val="28"/>
              </w:rPr>
              <w:t>/</w:t>
            </w:r>
            <w:proofErr w:type="spellStart"/>
            <w:r>
              <w:rPr>
                <w:rFonts w:ascii="Times New Roman" w:hAnsi="Times New Roman" w:cs="Times New Roman"/>
                <w:b/>
                <w:bCs/>
                <w:sz w:val="28"/>
                <w:szCs w:val="28"/>
              </w:rPr>
              <w:t>п</w:t>
            </w:r>
            <w:proofErr w:type="spellEnd"/>
          </w:p>
        </w:tc>
        <w:tc>
          <w:tcPr>
            <w:tcW w:w="3300"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p w:rsidR="003757ED" w:rsidRDefault="003757ED">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Контрольные</w:t>
            </w:r>
          </w:p>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rPr>
              <w:t>упражнения</w:t>
            </w:r>
          </w:p>
        </w:tc>
        <w:tc>
          <w:tcPr>
            <w:tcW w:w="6009" w:type="dxa"/>
            <w:gridSpan w:val="6"/>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Показатели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000"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мальчики</w:t>
            </w:r>
          </w:p>
        </w:tc>
        <w:tc>
          <w:tcPr>
            <w:tcW w:w="3009" w:type="dxa"/>
            <w:gridSpan w:val="3"/>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8"/>
                <w:szCs w:val="28"/>
              </w:rPr>
              <w:t>девушки</w:t>
            </w:r>
          </w:p>
        </w:tc>
      </w:tr>
      <w:tr w:rsidR="003757ED">
        <w:trPr>
          <w:trHeight w:val="1"/>
        </w:trPr>
        <w:tc>
          <w:tcPr>
            <w:tcW w:w="63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3300" w:type="dxa"/>
            <w:vMerge/>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spacing w:after="200" w:line="276" w:lineRule="auto"/>
              <w:rPr>
                <w:rFonts w:ascii="Calibri" w:hAnsi="Calibri" w:cs="Calibri"/>
                <w:lang w:val="en-US"/>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высокий</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средний</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b/>
                <w:bCs/>
                <w:sz w:val="24"/>
                <w:szCs w:val="24"/>
              </w:rPr>
              <w:t>низкий</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Бег 20м. с высокого старта</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3,6</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4,4</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Бег 100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13,1</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13,7</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14,3</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18,2</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Челночный бег 10 х10 м (с)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25,0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27,0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28,5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28,6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30,0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31,0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Кросс 3000/2000 (</w:t>
            </w:r>
            <w:proofErr w:type="spellStart"/>
            <w:r>
              <w:rPr>
                <w:rFonts w:ascii="Times New Roman" w:hAnsi="Times New Roman" w:cs="Times New Roman"/>
                <w:sz w:val="24"/>
                <w:szCs w:val="24"/>
              </w:rPr>
              <w:t>мин</w:t>
            </w:r>
            <w:proofErr w:type="gramStart"/>
            <w:r>
              <w:rPr>
                <w:rFonts w:ascii="Times New Roman" w:hAnsi="Times New Roman" w:cs="Times New Roman"/>
                <w:sz w:val="24"/>
                <w:szCs w:val="24"/>
              </w:rPr>
              <w:t>,с</w:t>
            </w:r>
            <w:proofErr w:type="spellEnd"/>
            <w:proofErr w:type="gramEnd"/>
            <w:r>
              <w:rPr>
                <w:rFonts w:ascii="Times New Roman" w:hAnsi="Times New Roman" w:cs="Times New Roman"/>
                <w:sz w:val="24"/>
                <w:szCs w:val="24"/>
              </w:rPr>
              <w:t>)</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12,00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12,50</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13,50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8,40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9,20</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10,00</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5</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 xml:space="preserve">Прыжок в длину с места,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(с разбега) или в высоту</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240</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225</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215</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185</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165</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Calibri" w:hAnsi="Calibri" w:cs="Calibri"/>
                <w:lang w:val="en-US"/>
              </w:rPr>
            </w:pPr>
            <w:r>
              <w:rPr>
                <w:rFonts w:ascii="Times New Roman" w:hAnsi="Times New Roman" w:cs="Times New Roman"/>
                <w:sz w:val="24"/>
                <w:szCs w:val="24"/>
              </w:rPr>
              <w:t xml:space="preserve">Метание гранаты 700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м)</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42</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39</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36</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7</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Подтягивание на </w:t>
            </w:r>
            <w:proofErr w:type="gramStart"/>
            <w:r>
              <w:rPr>
                <w:rFonts w:ascii="Times New Roman" w:hAnsi="Times New Roman" w:cs="Times New Roman"/>
                <w:sz w:val="24"/>
                <w:szCs w:val="24"/>
              </w:rPr>
              <w:t>высокой</w:t>
            </w:r>
            <w:proofErr w:type="gramEnd"/>
            <w:r>
              <w:rPr>
                <w:rFonts w:ascii="Times New Roman" w:hAnsi="Times New Roman" w:cs="Times New Roman"/>
                <w:sz w:val="24"/>
                <w:szCs w:val="24"/>
              </w:rPr>
              <w:t xml:space="preserve"> </w:t>
            </w:r>
          </w:p>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перекладине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14</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Поднимание ног до угла 90 гр. из виса на гимнастической стенке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center"/>
              <w:rPr>
                <w:rFonts w:ascii="Calibri" w:hAnsi="Calibri" w:cs="Calibri"/>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17</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15</w:t>
            </w: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12</w:t>
            </w: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9</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Подъем с переворотом в упор из виса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8</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6</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4</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r w:rsidR="003757ED">
        <w:trPr>
          <w:trHeight w:val="1"/>
        </w:trPr>
        <w:tc>
          <w:tcPr>
            <w:tcW w:w="63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3300" w:type="dxa"/>
            <w:tcBorders>
              <w:top w:val="single" w:sz="2" w:space="0" w:color="000000"/>
              <w:left w:val="single" w:sz="2" w:space="0" w:color="000000"/>
              <w:bottom w:val="single" w:sz="2" w:space="0" w:color="000000"/>
              <w:right w:val="single" w:sz="2" w:space="0" w:color="000000"/>
            </w:tcBorders>
            <w:shd w:val="clear" w:color="000000" w:fill="FFFFFF"/>
          </w:tcPr>
          <w:p w:rsidR="003757ED" w:rsidRPr="003757ED" w:rsidRDefault="003757ED">
            <w:pPr>
              <w:autoSpaceDE w:val="0"/>
              <w:autoSpaceDN w:val="0"/>
              <w:adjustRightInd w:val="0"/>
              <w:jc w:val="both"/>
              <w:rPr>
                <w:rFonts w:ascii="Calibri" w:hAnsi="Calibri" w:cs="Calibri"/>
              </w:rPr>
            </w:pPr>
            <w:r>
              <w:rPr>
                <w:rFonts w:ascii="Times New Roman" w:hAnsi="Times New Roman" w:cs="Times New Roman"/>
                <w:sz w:val="24"/>
                <w:szCs w:val="24"/>
              </w:rPr>
              <w:t>Сгибание и разгибание рук в упоре на брусьях (раз)</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16</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13</w:t>
            </w:r>
          </w:p>
        </w:tc>
        <w:tc>
          <w:tcPr>
            <w:tcW w:w="90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r>
              <w:rPr>
                <w:rFonts w:ascii="Times New Roman" w:hAnsi="Times New Roman" w:cs="Times New Roman"/>
                <w:sz w:val="26"/>
                <w:szCs w:val="26"/>
                <w:lang w:val="en-US"/>
              </w:rPr>
              <w:t>10</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c>
          <w:tcPr>
            <w:tcW w:w="909" w:type="dxa"/>
            <w:tcBorders>
              <w:top w:val="single" w:sz="2" w:space="0" w:color="000000"/>
              <w:left w:val="single" w:sz="2" w:space="0" w:color="000000"/>
              <w:bottom w:val="single" w:sz="2" w:space="0" w:color="000000"/>
              <w:right w:val="single" w:sz="2" w:space="0" w:color="000000"/>
            </w:tcBorders>
            <w:shd w:val="clear" w:color="000000" w:fill="FFFFFF"/>
          </w:tcPr>
          <w:p w:rsidR="003757ED" w:rsidRDefault="003757ED">
            <w:pPr>
              <w:autoSpaceDE w:val="0"/>
              <w:autoSpaceDN w:val="0"/>
              <w:adjustRightInd w:val="0"/>
              <w:jc w:val="center"/>
              <w:rPr>
                <w:rFonts w:ascii="Calibri" w:hAnsi="Calibri" w:cs="Calibri"/>
                <w:lang w:val="en-US"/>
              </w:rPr>
            </w:pPr>
          </w:p>
        </w:tc>
      </w:tr>
    </w:tbl>
    <w:p w:rsidR="003757ED" w:rsidRDefault="003757ED" w:rsidP="003757ED">
      <w:pPr>
        <w:autoSpaceDE w:val="0"/>
        <w:autoSpaceDN w:val="0"/>
        <w:adjustRightInd w:val="0"/>
        <w:ind w:left="-57" w:firstLine="737"/>
        <w:jc w:val="both"/>
        <w:rPr>
          <w:rFonts w:ascii="Calibri" w:hAnsi="Calibri" w:cs="Calibri"/>
          <w:lang w:val="en-US"/>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целях успешного решения вопросов физической подготовленности всех обучающихся необходим индивидуальный подход в части требований к выполнению контрольных тестов. Здесь возможны различные варианты оценивания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с учетом прироста в их двигательной и технической подготовленности.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При организации занятий следует строго соблюдать правила техники безопасности на занятиях в образовательной организации.</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Соревновательная деятельность</w:t>
      </w:r>
      <w:r>
        <w:rPr>
          <w:rFonts w:ascii="Times New Roman" w:hAnsi="Times New Roman" w:cs="Times New Roman"/>
          <w:sz w:val="28"/>
          <w:szCs w:val="28"/>
        </w:rPr>
        <w:t xml:space="preserve"> Подвижные игры с мячом и без мяча (</w:t>
      </w:r>
      <w:r w:rsidRPr="003757ED">
        <w:rPr>
          <w:rFonts w:ascii="Times New Roman" w:hAnsi="Times New Roman" w:cs="Times New Roman"/>
          <w:sz w:val="28"/>
          <w:szCs w:val="28"/>
        </w:rPr>
        <w:t>«</w:t>
      </w:r>
      <w:r>
        <w:rPr>
          <w:rFonts w:ascii="Times New Roman" w:hAnsi="Times New Roman" w:cs="Times New Roman"/>
          <w:sz w:val="28"/>
          <w:szCs w:val="28"/>
        </w:rPr>
        <w:t>Вышибалы</w:t>
      </w:r>
      <w:r w:rsidRPr="003757ED">
        <w:rPr>
          <w:rFonts w:ascii="Times New Roman" w:hAnsi="Times New Roman" w:cs="Times New Roman"/>
          <w:sz w:val="28"/>
          <w:szCs w:val="28"/>
        </w:rPr>
        <w:t>», «</w:t>
      </w:r>
      <w:r>
        <w:rPr>
          <w:rFonts w:ascii="Times New Roman" w:hAnsi="Times New Roman" w:cs="Times New Roman"/>
          <w:sz w:val="28"/>
          <w:szCs w:val="28"/>
        </w:rPr>
        <w:t>Собачка</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футбол, салки и т.д.). Тренировочные игры 1 на 1, 3 на 3, 5 на 5. Ознакомление с командным планом соревнований, с положением о соревнованиях. Судейство соревнований. Судейская бригада: главный судья соревнований, судьи в поле, секретарь, хронометрист. Их роль в организации и проведении соревнований.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Участие и проведение спортивных соревнований, товарищеских игр. </w:t>
      </w:r>
    </w:p>
    <w:p w:rsidR="003757ED" w:rsidRPr="003757ED" w:rsidRDefault="003757ED" w:rsidP="003757ED">
      <w:pPr>
        <w:autoSpaceDE w:val="0"/>
        <w:autoSpaceDN w:val="0"/>
        <w:adjustRightInd w:val="0"/>
        <w:ind w:left="-57" w:firstLine="737"/>
        <w:jc w:val="both"/>
        <w:rPr>
          <w:rFonts w:ascii="Calibri" w:hAnsi="Calibri" w:cs="Calibri"/>
        </w:rPr>
      </w:pPr>
    </w:p>
    <w:p w:rsidR="003757ED" w:rsidRPr="003757ED" w:rsidRDefault="003757ED" w:rsidP="003757ED">
      <w:pPr>
        <w:autoSpaceDE w:val="0"/>
        <w:autoSpaceDN w:val="0"/>
        <w:adjustRightInd w:val="0"/>
        <w:ind w:left="-57" w:firstLine="737"/>
        <w:jc w:val="center"/>
        <w:rPr>
          <w:rFonts w:ascii="Calibri" w:hAnsi="Calibri" w:cs="Calibri"/>
        </w:rPr>
      </w:pPr>
    </w:p>
    <w:p w:rsidR="003757ED" w:rsidRDefault="003757ED" w:rsidP="003757ED">
      <w:pPr>
        <w:autoSpaceDE w:val="0"/>
        <w:autoSpaceDN w:val="0"/>
        <w:adjustRightInd w:val="0"/>
        <w:ind w:left="-57" w:firstLine="737"/>
        <w:jc w:val="center"/>
        <w:rPr>
          <w:rFonts w:ascii="Times New Roman" w:hAnsi="Times New Roman" w:cs="Times New Roman"/>
          <w:sz w:val="28"/>
          <w:szCs w:val="28"/>
        </w:rPr>
      </w:pPr>
      <w:r>
        <w:rPr>
          <w:rFonts w:ascii="Times New Roman" w:hAnsi="Times New Roman" w:cs="Times New Roman"/>
          <w:b/>
          <w:bCs/>
          <w:sz w:val="28"/>
          <w:szCs w:val="28"/>
        </w:rPr>
        <w:t>Условия реализации программы</w:t>
      </w:r>
      <w:r>
        <w:rPr>
          <w:rFonts w:ascii="Times New Roman" w:hAnsi="Times New Roman" w:cs="Times New Roman"/>
          <w:sz w:val="28"/>
          <w:szCs w:val="28"/>
        </w:rPr>
        <w:t xml:space="preserve"> </w:t>
      </w:r>
    </w:p>
    <w:p w:rsidR="003757ED" w:rsidRPr="003757ED" w:rsidRDefault="003757ED" w:rsidP="003757ED">
      <w:pPr>
        <w:autoSpaceDE w:val="0"/>
        <w:autoSpaceDN w:val="0"/>
        <w:adjustRightInd w:val="0"/>
        <w:ind w:left="-57" w:firstLine="737"/>
        <w:jc w:val="center"/>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реализации данной программы необходимы материально-техническое, информационное и кадровое обеспечение.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Материально-техническое обеспечение: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спортивный зал для занятий баскетболом;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спортивный инвентарь (кольца для баскетбола, конструкции баскетбольные, мячи баскетбольные, сетки баскетбольные, стойки, маты, скакалки, гимнастические скамейки); </w:t>
      </w:r>
      <w:proofErr w:type="gramEnd"/>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обучающимся на занятиях необходимо находиться в спортивной форме и обуви (костюмы спортивные тренировочные, кроссовки для баскетбола, футболки, майки, шорты).</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Информационное обеспечение: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использование интернет ресурса;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работа с сайтом образовательной организации (страница о секции баскетбола, результаты тестирований, соревнований, работа с родителями, фото и видео материалы и прочее).</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Кадровое обеспечение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Педагог дополнительного </w:t>
      </w:r>
      <w:proofErr w:type="spellStart"/>
      <w:r>
        <w:rPr>
          <w:rFonts w:ascii="Times New Roman" w:hAnsi="Times New Roman" w:cs="Times New Roman"/>
          <w:sz w:val="28"/>
          <w:szCs w:val="28"/>
        </w:rPr>
        <w:t>образования</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существляющий</w:t>
      </w:r>
      <w:proofErr w:type="spellEnd"/>
      <w:r>
        <w:rPr>
          <w:rFonts w:ascii="Times New Roman" w:hAnsi="Times New Roman" w:cs="Times New Roman"/>
          <w:sz w:val="28"/>
          <w:szCs w:val="28"/>
        </w:rPr>
        <w:t xml:space="preserve"> обучение по программе общекультурного базового уровня на основе баскетбола обязан знать </w:t>
      </w:r>
      <w:r>
        <w:rPr>
          <w:rFonts w:ascii="Times New Roman" w:hAnsi="Times New Roman" w:cs="Times New Roman"/>
          <w:i/>
          <w:iCs/>
          <w:sz w:val="28"/>
          <w:szCs w:val="28"/>
        </w:rPr>
        <w:t>(Приказ Министерства здравоохранения и социального развития Российской Федерации (</w:t>
      </w:r>
      <w:proofErr w:type="spellStart"/>
      <w:r>
        <w:rPr>
          <w:rFonts w:ascii="Times New Roman" w:hAnsi="Times New Roman" w:cs="Times New Roman"/>
          <w:i/>
          <w:iCs/>
          <w:sz w:val="28"/>
          <w:szCs w:val="28"/>
        </w:rPr>
        <w:t>Mинздравсоцразвития</w:t>
      </w:r>
      <w:proofErr w:type="spellEnd"/>
      <w:r>
        <w:rPr>
          <w:rFonts w:ascii="Times New Roman" w:hAnsi="Times New Roman" w:cs="Times New Roman"/>
          <w:i/>
          <w:iCs/>
          <w:sz w:val="28"/>
          <w:szCs w:val="28"/>
        </w:rPr>
        <w:t xml:space="preserve"> России) от 26 августа 2010 г. N 761н г. Москвы </w:t>
      </w:r>
      <w:r w:rsidRPr="003757ED">
        <w:rPr>
          <w:rFonts w:ascii="Times New Roman" w:hAnsi="Times New Roman" w:cs="Times New Roman"/>
          <w:i/>
          <w:iCs/>
          <w:sz w:val="28"/>
          <w:szCs w:val="28"/>
        </w:rPr>
        <w:t>«</w:t>
      </w:r>
      <w:r>
        <w:rPr>
          <w:rFonts w:ascii="Times New Roman" w:hAnsi="Times New Roman" w:cs="Times New Roman"/>
          <w:i/>
          <w:iCs/>
          <w:sz w:val="28"/>
          <w:szCs w:val="28"/>
        </w:rPr>
        <w:t xml:space="preserve">Об утверждении Единого квалификационного справочника должностей руководителей, специалистов и служащих, раздел </w:t>
      </w:r>
      <w:r w:rsidRPr="003757ED">
        <w:rPr>
          <w:rFonts w:ascii="Times New Roman" w:hAnsi="Times New Roman" w:cs="Times New Roman"/>
          <w:i/>
          <w:iCs/>
          <w:sz w:val="28"/>
          <w:szCs w:val="28"/>
        </w:rPr>
        <w:t>«</w:t>
      </w:r>
      <w:r>
        <w:rPr>
          <w:rFonts w:ascii="Times New Roman" w:hAnsi="Times New Roman" w:cs="Times New Roman"/>
          <w:i/>
          <w:iCs/>
          <w:sz w:val="28"/>
          <w:szCs w:val="28"/>
        </w:rPr>
        <w:t>Квалификационные характеристики должностей работников образования</w:t>
      </w:r>
      <w:r w:rsidRPr="003757ED">
        <w:rPr>
          <w:rFonts w:ascii="Times New Roman" w:hAnsi="Times New Roman" w:cs="Times New Roman"/>
          <w:i/>
          <w:iCs/>
          <w:sz w:val="28"/>
          <w:szCs w:val="28"/>
        </w:rPr>
        <w:t>»):</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приоритетные направления развития образовательной системы Российской Федерации;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законы и иные нормативные правовые акты, регламентирующие образовательную деятельность;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конвенцию о правах ребенка;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возрастную и специальную педагогику и психологию, физиологию, гигиену;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специфику развития интересов и потребностей обучающихся;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методику поиска и поддержки одаренных детей;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содержание образовательной программы, методику и организацию дополнительного образования детей, физкультурно-спортивной, </w:t>
      </w:r>
      <w:proofErr w:type="spellStart"/>
      <w:r>
        <w:rPr>
          <w:rFonts w:ascii="Times New Roman" w:hAnsi="Times New Roman" w:cs="Times New Roman"/>
          <w:sz w:val="28"/>
          <w:szCs w:val="28"/>
        </w:rPr>
        <w:t>досуговой</w:t>
      </w:r>
      <w:proofErr w:type="spellEnd"/>
      <w:r>
        <w:rPr>
          <w:rFonts w:ascii="Times New Roman" w:hAnsi="Times New Roman" w:cs="Times New Roman"/>
          <w:sz w:val="28"/>
          <w:szCs w:val="28"/>
        </w:rPr>
        <w:t xml:space="preserve"> деятельности;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методы развития и повышения мастерства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w:t>
      </w:r>
      <w:r>
        <w:rPr>
          <w:rFonts w:ascii="Times New Roman" w:hAnsi="Times New Roman" w:cs="Times New Roman"/>
          <w:sz w:val="28"/>
          <w:szCs w:val="28"/>
        </w:rPr>
        <w:t xml:space="preserve">современные педагогические технологии продуктивного, дифференцированного, развивающего обучения, реализации </w:t>
      </w:r>
      <w:proofErr w:type="spellStart"/>
      <w:r>
        <w:rPr>
          <w:rFonts w:ascii="Times New Roman" w:hAnsi="Times New Roman" w:cs="Times New Roman"/>
          <w:sz w:val="28"/>
          <w:szCs w:val="28"/>
        </w:rPr>
        <w:t>компетентностного</w:t>
      </w:r>
      <w:proofErr w:type="spellEnd"/>
      <w:r>
        <w:rPr>
          <w:rFonts w:ascii="Times New Roman" w:hAnsi="Times New Roman" w:cs="Times New Roman"/>
          <w:sz w:val="28"/>
          <w:szCs w:val="28"/>
        </w:rPr>
        <w:t xml:space="preserve"> подхода;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методы убеждения, аргументации своей позиции, установления контакта с обучающимися разного возраста, их родителями, лицами, их заменяющими, коллегами по работе;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технологии диагностики причин конфликтных ситуаций, их профилактики и разрешения;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технологии педагогической диагностики;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основы работы с персональным компьютером (текстовыми редакторами, электронными таблицами), электронной почтой и браузерами, </w:t>
      </w:r>
      <w:proofErr w:type="spellStart"/>
      <w:r>
        <w:rPr>
          <w:rFonts w:ascii="Times New Roman" w:hAnsi="Times New Roman" w:cs="Times New Roman"/>
          <w:sz w:val="28"/>
          <w:szCs w:val="28"/>
        </w:rPr>
        <w:t>мультимедийным</w:t>
      </w:r>
      <w:proofErr w:type="spellEnd"/>
      <w:r>
        <w:rPr>
          <w:rFonts w:ascii="Times New Roman" w:hAnsi="Times New Roman" w:cs="Times New Roman"/>
          <w:sz w:val="28"/>
          <w:szCs w:val="28"/>
        </w:rPr>
        <w:t xml:space="preserve"> оборудованием;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внутреннего трудового распорядка образовательной организации;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правила по охране труда и пожарной безопасности.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center"/>
        <w:rPr>
          <w:rFonts w:ascii="Times New Roman" w:hAnsi="Times New Roman" w:cs="Times New Roman"/>
          <w:b/>
          <w:bCs/>
          <w:sz w:val="28"/>
          <w:szCs w:val="28"/>
        </w:rPr>
      </w:pPr>
      <w:r>
        <w:rPr>
          <w:rFonts w:ascii="Times New Roman" w:hAnsi="Times New Roman" w:cs="Times New Roman"/>
          <w:b/>
          <w:bCs/>
          <w:sz w:val="28"/>
          <w:szCs w:val="28"/>
        </w:rPr>
        <w:t xml:space="preserve">Формы аттестации </w:t>
      </w:r>
    </w:p>
    <w:p w:rsidR="003757ED" w:rsidRPr="003757ED" w:rsidRDefault="003757ED" w:rsidP="003757ED">
      <w:pPr>
        <w:autoSpaceDE w:val="0"/>
        <w:autoSpaceDN w:val="0"/>
        <w:adjustRightInd w:val="0"/>
        <w:ind w:left="-57" w:firstLine="737"/>
        <w:jc w:val="center"/>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Аттестация</w:t>
      </w:r>
      <w:r>
        <w:rPr>
          <w:rFonts w:ascii="Times New Roman" w:hAnsi="Times New Roman" w:cs="Times New Roman"/>
          <w:sz w:val="28"/>
          <w:szCs w:val="28"/>
        </w:rPr>
        <w:t xml:space="preserve"> – это оценка уровня и качества освоения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образовательной программы по баскетболу (положение об учете индивидуальных достижений обучающихся).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Основной целью</w:t>
      </w:r>
      <w:r>
        <w:rPr>
          <w:rFonts w:ascii="Times New Roman" w:hAnsi="Times New Roman" w:cs="Times New Roman"/>
          <w:sz w:val="28"/>
          <w:szCs w:val="28"/>
        </w:rPr>
        <w:t xml:space="preserve"> аттестации является выявление исходного и итогового уровня развития практических умений и навыков, их соответствия прогнозируемым результатам данной образовательной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sz w:val="28"/>
          <w:szCs w:val="28"/>
        </w:rPr>
        <w:t>Задачи:</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анализ </w:t>
      </w:r>
      <w:proofErr w:type="gramStart"/>
      <w:r>
        <w:rPr>
          <w:rFonts w:ascii="Times New Roman" w:hAnsi="Times New Roman" w:cs="Times New Roman"/>
          <w:sz w:val="28"/>
          <w:szCs w:val="28"/>
        </w:rPr>
        <w:t>полноты реализации образовательной программы секции баскетбола</w:t>
      </w:r>
      <w:proofErr w:type="gramEnd"/>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соотнесение прогнозируемых и реальных результатов;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выявление причин, способствующих или препятствующих полноценной реализации образовательной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внесение </w:t>
      </w:r>
      <w:proofErr w:type="gramStart"/>
      <w:r>
        <w:rPr>
          <w:rFonts w:ascii="Times New Roman" w:hAnsi="Times New Roman" w:cs="Times New Roman"/>
          <w:sz w:val="28"/>
          <w:szCs w:val="28"/>
        </w:rPr>
        <w:t>необходимых</w:t>
      </w:r>
      <w:proofErr w:type="gramEnd"/>
      <w:r>
        <w:rPr>
          <w:rFonts w:ascii="Times New Roman" w:hAnsi="Times New Roman" w:cs="Times New Roman"/>
          <w:sz w:val="28"/>
          <w:szCs w:val="28"/>
        </w:rPr>
        <w:t xml:space="preserve"> корректив в содержание и методику образовательной деятельности спортивной секции.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Примерные виды аттестации: входной контроль и итоговое тестирование.</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Входной контроль</w:t>
      </w:r>
      <w:r>
        <w:rPr>
          <w:rFonts w:ascii="Times New Roman" w:hAnsi="Times New Roman" w:cs="Times New Roman"/>
          <w:sz w:val="28"/>
          <w:szCs w:val="28"/>
        </w:rPr>
        <w:t xml:space="preserve"> (предварительная аттестация) – это оценка исходного уровня умений обучающихся перед началом образовательного процесса (ежегодно).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Итоговая аттестация</w:t>
      </w:r>
      <w:r>
        <w:rPr>
          <w:rFonts w:ascii="Times New Roman" w:hAnsi="Times New Roman" w:cs="Times New Roman"/>
          <w:sz w:val="28"/>
          <w:szCs w:val="28"/>
        </w:rPr>
        <w:t xml:space="preserve"> – это оценка учащимися уровня достижений, заявленных в образовательных программах по завершении всего образовательного курса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Формы проведения аттестации</w:t>
      </w:r>
      <w:r>
        <w:rPr>
          <w:rFonts w:ascii="Times New Roman" w:hAnsi="Times New Roman" w:cs="Times New Roman"/>
          <w:sz w:val="28"/>
          <w:szCs w:val="28"/>
        </w:rPr>
        <w:t xml:space="preserve"> определяются педагогом в образовательной программе таким образом, чтобы они соответствовали ожидаемым результатам данной программы. В качестве аттестации, используется метод тестирования, спортивные соревнования.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lastRenderedPageBreak/>
        <w:t xml:space="preserve">Критерии оценки результативности определяются по трем уровням результативности: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высокий, средний, низкий и не должны противоречить следующим показателям: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высокий уровень</w:t>
      </w:r>
      <w:r>
        <w:rPr>
          <w:rFonts w:ascii="Times New Roman" w:hAnsi="Times New Roman" w:cs="Times New Roman"/>
          <w:sz w:val="28"/>
          <w:szCs w:val="28"/>
        </w:rPr>
        <w:t xml:space="preserve"> – успешное освоение </w:t>
      </w:r>
      <w:proofErr w:type="gramStart"/>
      <w:r>
        <w:rPr>
          <w:rFonts w:ascii="Times New Roman" w:hAnsi="Times New Roman" w:cs="Times New Roman"/>
          <w:sz w:val="28"/>
          <w:szCs w:val="28"/>
        </w:rPr>
        <w:t>обучающимся</w:t>
      </w:r>
      <w:proofErr w:type="gramEnd"/>
      <w:r>
        <w:rPr>
          <w:rFonts w:ascii="Times New Roman" w:hAnsi="Times New Roman" w:cs="Times New Roman"/>
          <w:sz w:val="28"/>
          <w:szCs w:val="28"/>
        </w:rPr>
        <w:t xml:space="preserve"> более 70% содержания образовательной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средний уровень</w:t>
      </w:r>
      <w:r>
        <w:rPr>
          <w:rFonts w:ascii="Times New Roman" w:hAnsi="Times New Roman" w:cs="Times New Roman"/>
          <w:sz w:val="28"/>
          <w:szCs w:val="28"/>
        </w:rPr>
        <w:t xml:space="preserve"> – успешное освоение воспитанником от 50% до 70% содержания образовательной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низкий уровень</w:t>
      </w:r>
      <w:r>
        <w:rPr>
          <w:rFonts w:ascii="Times New Roman" w:hAnsi="Times New Roman" w:cs="Times New Roman"/>
          <w:sz w:val="28"/>
          <w:szCs w:val="28"/>
        </w:rPr>
        <w:t xml:space="preserve"> – успешное освоение воспитанником менее 50% содержания образовательной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Аттестация обучающихся проводится 2 раза в учебном году: входной контроль – сентябрь-октябрь, итоговая аттестация – апрель-май и является обязательной для всех педагогов и обучающихся.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Проведение входного контроля (предварительной аттестации) осуществляется самим педагогом или оргкомитетом образовательной </w:t>
      </w: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в состав которой могут входить представители администрации, педагоги дополнительного образования, тренеры-преподаватели из других объединений или секций, в виде соревнований (годовой календарный план спортивно-массовых мероприятий образовательной организации), данные по каждому обучающемуся заносятся в протокол по каждой учебной группе (объединению) и сдаются методисту образовательной организации.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Протоколы аттестаций хранятся в учебной части в течение всего срока действия образовательной программы, и еще три года после этого.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b/>
          <w:bCs/>
          <w:i/>
          <w:iCs/>
          <w:sz w:val="28"/>
          <w:szCs w:val="28"/>
        </w:rPr>
        <w:t>Анализ результатов аттестации</w:t>
      </w:r>
      <w:r>
        <w:rPr>
          <w:rFonts w:ascii="Times New Roman" w:hAnsi="Times New Roman" w:cs="Times New Roman"/>
          <w:sz w:val="28"/>
          <w:szCs w:val="28"/>
        </w:rPr>
        <w:t xml:space="preserve">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Результаты аттестации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анализируются методической службой и представляются в администрацию образовательной организации, которая подводит общий итог.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Параметры подведения итогов: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уровень умений и навыков обучающихся (высокий, средний, низкий); количество обучающихся, полностью освоивших образовательную программу, освоивших программу в необходимой степени (количество и проценты); </w:t>
      </w:r>
      <w:proofErr w:type="gramEnd"/>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совпадение прогнозируемых и реальных результатов в образовательном процессе (совпадают полностью; совпадают в основном);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перечень основных причин невыполнения детьми образовательной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перечень факторов, способствующих успешному освоению образовательной программы;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рекомендации по коррекции образовательной программы, изменению методик преподавания.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center"/>
        <w:rPr>
          <w:rFonts w:ascii="Times New Roman" w:hAnsi="Times New Roman" w:cs="Times New Roman"/>
          <w:b/>
          <w:bCs/>
          <w:sz w:val="28"/>
          <w:szCs w:val="28"/>
        </w:rPr>
      </w:pPr>
      <w:r>
        <w:rPr>
          <w:rFonts w:ascii="Times New Roman" w:hAnsi="Times New Roman" w:cs="Times New Roman"/>
          <w:b/>
          <w:bCs/>
          <w:sz w:val="28"/>
          <w:szCs w:val="28"/>
        </w:rPr>
        <w:t xml:space="preserve">Методические материалы </w:t>
      </w:r>
    </w:p>
    <w:p w:rsidR="003757ED" w:rsidRPr="003757ED" w:rsidRDefault="003757ED" w:rsidP="003757ED">
      <w:pPr>
        <w:autoSpaceDE w:val="0"/>
        <w:autoSpaceDN w:val="0"/>
        <w:adjustRightInd w:val="0"/>
        <w:ind w:left="-57" w:firstLine="737"/>
        <w:jc w:val="both"/>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Методическое обеспечение программы направленно на развитие физических способностей обучающихся, формирование у них основ знаний для сознательного выбора и получения профессии, формирование потребности в систематических занятиях физической культурой и спортом, гарантирующих охрану и укрепление здоровья, формирование основ общей культуры, гражданских, эстетических и нравственных качеств, организацию досуга и отдыха детей и молодежи.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В условиях сетевого взаимодействия дополнительная образовательная программа физкультурно-спортивной направленности общекультурного базового уровня по баскетболу может реализовываться и в других организациях дополнительного образования (Дворцах спорта и т. п.).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Программа основана на педагогических технологиях </w:t>
      </w:r>
      <w:r>
        <w:rPr>
          <w:rFonts w:ascii="Times New Roman" w:hAnsi="Times New Roman" w:cs="Times New Roman"/>
          <w:i/>
          <w:iCs/>
          <w:sz w:val="28"/>
          <w:szCs w:val="28"/>
        </w:rPr>
        <w:t xml:space="preserve">индивидуализации, игрового и группового </w:t>
      </w:r>
      <w:r>
        <w:rPr>
          <w:rFonts w:ascii="Times New Roman" w:hAnsi="Times New Roman" w:cs="Times New Roman"/>
          <w:sz w:val="28"/>
          <w:szCs w:val="28"/>
        </w:rPr>
        <w:t xml:space="preserve">обучения.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Индивидуализация</w:t>
      </w:r>
      <w:r>
        <w:rPr>
          <w:rFonts w:ascii="Times New Roman" w:hAnsi="Times New Roman" w:cs="Times New Roman"/>
          <w:sz w:val="28"/>
          <w:szCs w:val="28"/>
        </w:rPr>
        <w:t xml:space="preserve"> обучения предполагает дифференциацию учебного материала, разработку заданий различного уровня трудности и объёма, разработку системы мероприятий по организации процесса обучения в конкретных группах, учитывающих индивидуальные особенности каждого обучающегося. Образовательная технология </w:t>
      </w:r>
      <w:proofErr w:type="spellStart"/>
      <w:r>
        <w:rPr>
          <w:rFonts w:ascii="Times New Roman" w:hAnsi="Times New Roman" w:cs="Times New Roman"/>
          <w:sz w:val="28"/>
          <w:szCs w:val="28"/>
        </w:rPr>
        <w:t>разноуровнего</w:t>
      </w:r>
      <w:proofErr w:type="spellEnd"/>
      <w:r>
        <w:rPr>
          <w:rFonts w:ascii="Times New Roman" w:hAnsi="Times New Roman" w:cs="Times New Roman"/>
          <w:sz w:val="28"/>
          <w:szCs w:val="28"/>
        </w:rPr>
        <w:t xml:space="preserve"> обучения направлена на обеспечение  равных возможностей получения качественного образования всем обучающимся с учётом разного уровня физической подготовки и физического развития. В основу образовательной технологии, заложена идея внутригрупповой дифференциации, так как группа комплектуется из детей разного уровня развития и неизбежно возникает необходимость индивидуального подхода при разно уровневом обучении.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Каждого обучающегося необходимо сориентировать на доступный и подходящий для него результат, достижение которого должно восприниматься им и оцениваться педагогом, товарищами по группе, команде, родителями как успех, как победа ребенка над собой.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i/>
          <w:iCs/>
          <w:sz w:val="28"/>
          <w:szCs w:val="28"/>
        </w:rPr>
        <w:t>Игровые и групповые технологии</w:t>
      </w:r>
      <w:r>
        <w:rPr>
          <w:rFonts w:ascii="Times New Roman" w:hAnsi="Times New Roman" w:cs="Times New Roman"/>
          <w:sz w:val="28"/>
          <w:szCs w:val="28"/>
        </w:rPr>
        <w:t xml:space="preserve"> (технологии игры в группе) занимают важное место во многих учебных дисциплинах, так как сама игровая деятельность – это особая сфера образовательного процесса. Ценность игровой деятельности заключается в том, что она учитывает психолого-педагогическую природу ребенка и отвечает его возрастным особенностям, потребностям и интересам. Игра в группе, в команде формирует типовые навыки социального поведения, систему ценностей личности и группы, ориентирует на групповые и индивидуальные действия, поощряет стремление к успеху. Игры в команде, групповые технологии в тренировочном процессе дают возможность повысить интерес к виду спорта, сдружить коллектив, развить стремление к </w:t>
      </w:r>
      <w:proofErr w:type="spellStart"/>
      <w:r>
        <w:rPr>
          <w:rFonts w:ascii="Times New Roman" w:hAnsi="Times New Roman" w:cs="Times New Roman"/>
          <w:sz w:val="28"/>
          <w:szCs w:val="28"/>
        </w:rPr>
        <w:t>соревновательности</w:t>
      </w:r>
      <w:proofErr w:type="spellEnd"/>
      <w:r>
        <w:rPr>
          <w:rFonts w:ascii="Times New Roman" w:hAnsi="Times New Roman" w:cs="Times New Roman"/>
          <w:sz w:val="28"/>
          <w:szCs w:val="28"/>
        </w:rPr>
        <w:t xml:space="preserve">, способствовать воспитанию упорства, смекалки, чувства ответственности, поощряют желание выполнять свое дело хорошо, лучше всех, и желание достичь успеха.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lastRenderedPageBreak/>
        <w:t xml:space="preserve">В групповой деятельности, даже в обычной эстафете, так популярной на любых спортивных соревнованиях, можно моделировать развитие ситуации в зависимости от задач группы, распределение ролей, очередности выступления, поощрять творчество и взаимовыручку, находить ответы и решения на сложные ситуации и проблемы. Творческий потенциал ребят во время командной игры в баскетбол вырастает в несколько раз по сравнению с занятиями, ориентированными только на выполнение индивидуальных упражнений. Групповые технологии – это выработка у учащихся острого желания действовать результативно.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proofErr w:type="gramStart"/>
      <w:r>
        <w:rPr>
          <w:rFonts w:ascii="Times New Roman" w:hAnsi="Times New Roman" w:cs="Times New Roman"/>
          <w:sz w:val="28"/>
          <w:szCs w:val="28"/>
        </w:rPr>
        <w:t>Групповые технологии на занятиях баскетболом несут ряд функций: обучающие, воспитательные, развивающие, психотехнические, коммуникативные, развлекательные, релаксационные.</w:t>
      </w:r>
      <w:proofErr w:type="gramEnd"/>
      <w:r>
        <w:rPr>
          <w:rFonts w:ascii="Times New Roman" w:hAnsi="Times New Roman" w:cs="Times New Roman"/>
          <w:sz w:val="28"/>
          <w:szCs w:val="28"/>
        </w:rPr>
        <w:t xml:space="preserve"> Эти технологии позволяют более действенно обеспечить гармоничное сочетание умственных, физических и эмоциональных нагрузок, общее комфортное состояние человека, дать заряд положительных эмоций, снять негативный настрой, дать общий эффект радости от общения к успешному преодолению трудностей.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Pr>
          <w:rFonts w:ascii="Times New Roman" w:hAnsi="Times New Roman" w:cs="Times New Roman"/>
          <w:sz w:val="28"/>
          <w:szCs w:val="28"/>
        </w:rPr>
        <w:t xml:space="preserve">Групповые технологии помогают восстановить физические и духовные силы, рождают спортивный здоровый азарт, дух команды, дух стремления к победе, чувство гордости за удачно проведенные соревнования.  </w:t>
      </w:r>
    </w:p>
    <w:p w:rsidR="003757ED" w:rsidRPr="003757ED" w:rsidRDefault="003757ED" w:rsidP="003757ED">
      <w:pPr>
        <w:autoSpaceDE w:val="0"/>
        <w:autoSpaceDN w:val="0"/>
        <w:adjustRightInd w:val="0"/>
        <w:ind w:left="-57" w:firstLine="737"/>
        <w:jc w:val="both"/>
        <w:rPr>
          <w:rFonts w:ascii="Calibri" w:hAnsi="Calibri" w:cs="Calibri"/>
        </w:rPr>
      </w:pPr>
    </w:p>
    <w:p w:rsidR="003757ED" w:rsidRPr="003757ED" w:rsidRDefault="003757ED" w:rsidP="003757ED">
      <w:pPr>
        <w:autoSpaceDE w:val="0"/>
        <w:autoSpaceDN w:val="0"/>
        <w:adjustRightInd w:val="0"/>
        <w:ind w:left="-57" w:firstLine="737"/>
        <w:jc w:val="center"/>
        <w:rPr>
          <w:rFonts w:ascii="Calibri" w:hAnsi="Calibri" w:cs="Calibri"/>
        </w:rPr>
      </w:pPr>
    </w:p>
    <w:p w:rsidR="003757ED" w:rsidRDefault="003757ED" w:rsidP="003757ED">
      <w:pPr>
        <w:autoSpaceDE w:val="0"/>
        <w:autoSpaceDN w:val="0"/>
        <w:adjustRightInd w:val="0"/>
        <w:ind w:left="-57" w:firstLine="737"/>
        <w:jc w:val="center"/>
        <w:rPr>
          <w:rFonts w:ascii="Times New Roman" w:hAnsi="Times New Roman" w:cs="Times New Roman"/>
          <w:b/>
          <w:bCs/>
          <w:sz w:val="28"/>
          <w:szCs w:val="28"/>
        </w:rPr>
      </w:pPr>
      <w:r>
        <w:rPr>
          <w:rFonts w:ascii="Times New Roman" w:hAnsi="Times New Roman" w:cs="Times New Roman"/>
          <w:b/>
          <w:bCs/>
          <w:sz w:val="28"/>
          <w:szCs w:val="28"/>
        </w:rPr>
        <w:t xml:space="preserve">Список литературы </w:t>
      </w:r>
    </w:p>
    <w:p w:rsidR="003757ED" w:rsidRPr="00421CC3" w:rsidRDefault="003757ED" w:rsidP="003757ED">
      <w:pPr>
        <w:autoSpaceDE w:val="0"/>
        <w:autoSpaceDN w:val="0"/>
        <w:adjustRightInd w:val="0"/>
        <w:ind w:left="-57" w:firstLine="737"/>
        <w:jc w:val="center"/>
        <w:rPr>
          <w:rFonts w:ascii="Calibri" w:hAnsi="Calibri" w:cs="Calibri"/>
        </w:rPr>
      </w:pP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 </w:t>
      </w:r>
      <w:r>
        <w:rPr>
          <w:rFonts w:ascii="Times New Roman" w:hAnsi="Times New Roman" w:cs="Times New Roman"/>
          <w:sz w:val="28"/>
          <w:szCs w:val="28"/>
        </w:rPr>
        <w:t xml:space="preserve">Об утверждении </w:t>
      </w:r>
      <w:proofErr w:type="spellStart"/>
      <w:r>
        <w:rPr>
          <w:rFonts w:ascii="Times New Roman" w:hAnsi="Times New Roman" w:cs="Times New Roman"/>
          <w:sz w:val="28"/>
          <w:szCs w:val="28"/>
        </w:rPr>
        <w:t>СанПиН</w:t>
      </w:r>
      <w:proofErr w:type="spellEnd"/>
      <w:r>
        <w:rPr>
          <w:rFonts w:ascii="Times New Roman" w:hAnsi="Times New Roman" w:cs="Times New Roman"/>
          <w:sz w:val="28"/>
          <w:szCs w:val="28"/>
        </w:rPr>
        <w:t xml:space="preserve"> 2.4.2.2821-10 </w:t>
      </w:r>
      <w:r w:rsidRPr="003757ED">
        <w:rPr>
          <w:rFonts w:ascii="Times New Roman" w:hAnsi="Times New Roman" w:cs="Times New Roman"/>
          <w:sz w:val="28"/>
          <w:szCs w:val="28"/>
        </w:rPr>
        <w:t>«</w:t>
      </w:r>
      <w:r>
        <w:rPr>
          <w:rFonts w:ascii="Times New Roman" w:hAnsi="Times New Roman" w:cs="Times New Roman"/>
          <w:sz w:val="28"/>
          <w:szCs w:val="28"/>
        </w:rPr>
        <w:t>Санитарно-эпидемиологические требования к условиям и организации обучения в общеобразовательных учреждениях</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Зарегистрировано в Минюсте РФ 3 марта 2011 г. </w:t>
      </w:r>
      <w:r>
        <w:rPr>
          <w:rFonts w:ascii="Segoe UI Symbol" w:hAnsi="Segoe UI Symbol" w:cs="Segoe UI Symbol"/>
          <w:sz w:val="28"/>
          <w:szCs w:val="28"/>
        </w:rPr>
        <w:t>№</w:t>
      </w:r>
      <w:r w:rsidRPr="003757ED">
        <w:rPr>
          <w:rFonts w:ascii="Times New Roman" w:hAnsi="Times New Roman" w:cs="Times New Roman"/>
          <w:sz w:val="28"/>
          <w:szCs w:val="28"/>
        </w:rPr>
        <w:t xml:space="preserve"> 19993. </w:t>
      </w:r>
      <w:r>
        <w:rPr>
          <w:rFonts w:ascii="Times New Roman" w:hAnsi="Times New Roman" w:cs="Times New Roman"/>
          <w:sz w:val="28"/>
          <w:szCs w:val="28"/>
        </w:rPr>
        <w:t xml:space="preserve">Санитарно-эпидемиологические требования к условиям и организации обучения в общеобразовательных учреждениях </w:t>
      </w:r>
      <w:proofErr w:type="spellStart"/>
      <w:r>
        <w:rPr>
          <w:rFonts w:ascii="Times New Roman" w:hAnsi="Times New Roman" w:cs="Times New Roman"/>
          <w:sz w:val="28"/>
          <w:szCs w:val="28"/>
        </w:rPr>
        <w:t>Санитарноэпидемиологические</w:t>
      </w:r>
      <w:proofErr w:type="spellEnd"/>
      <w:r>
        <w:rPr>
          <w:rFonts w:ascii="Times New Roman" w:hAnsi="Times New Roman" w:cs="Times New Roman"/>
          <w:sz w:val="28"/>
          <w:szCs w:val="28"/>
        </w:rPr>
        <w:t xml:space="preserve"> правила и нормативы </w:t>
      </w:r>
      <w:proofErr w:type="spellStart"/>
      <w:r>
        <w:rPr>
          <w:rFonts w:ascii="Times New Roman" w:hAnsi="Times New Roman" w:cs="Times New Roman"/>
          <w:sz w:val="28"/>
          <w:szCs w:val="28"/>
        </w:rPr>
        <w:t>СанПиН</w:t>
      </w:r>
      <w:proofErr w:type="spellEnd"/>
      <w:r>
        <w:rPr>
          <w:rFonts w:ascii="Times New Roman" w:hAnsi="Times New Roman" w:cs="Times New Roman"/>
          <w:sz w:val="28"/>
          <w:szCs w:val="28"/>
        </w:rPr>
        <w:t xml:space="preserve"> 2.4.2.2821-10.</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 </w:t>
      </w:r>
      <w:r>
        <w:rPr>
          <w:rFonts w:ascii="Times New Roman" w:hAnsi="Times New Roman" w:cs="Times New Roman"/>
          <w:sz w:val="28"/>
          <w:szCs w:val="28"/>
        </w:rPr>
        <w:t xml:space="preserve">Письмо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от 11 декабря 2006 г. </w:t>
      </w:r>
      <w:r>
        <w:rPr>
          <w:rFonts w:ascii="Segoe UI Symbol" w:hAnsi="Segoe UI Symbol" w:cs="Segoe UI Symbol"/>
          <w:sz w:val="28"/>
          <w:szCs w:val="28"/>
        </w:rPr>
        <w:t>№</w:t>
      </w:r>
      <w:r w:rsidRPr="003757ED">
        <w:rPr>
          <w:rFonts w:ascii="Times New Roman" w:hAnsi="Times New Roman" w:cs="Times New Roman"/>
          <w:sz w:val="28"/>
          <w:szCs w:val="28"/>
        </w:rPr>
        <w:t xml:space="preserve"> 06-1844 «</w:t>
      </w:r>
      <w:r>
        <w:rPr>
          <w:rFonts w:ascii="Times New Roman" w:hAnsi="Times New Roman" w:cs="Times New Roman"/>
          <w:sz w:val="28"/>
          <w:szCs w:val="28"/>
        </w:rPr>
        <w:t>О примерных требованиях программам дополнительного образования детей</w:t>
      </w:r>
      <w:r w:rsidRPr="003757ED">
        <w:rPr>
          <w:rFonts w:ascii="Times New Roman" w:hAnsi="Times New Roman" w:cs="Times New Roman"/>
          <w:sz w:val="28"/>
          <w:szCs w:val="28"/>
        </w:rPr>
        <w:t>».</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3. </w:t>
      </w:r>
      <w:r>
        <w:rPr>
          <w:rFonts w:ascii="Times New Roman" w:hAnsi="Times New Roman" w:cs="Times New Roman"/>
          <w:sz w:val="28"/>
          <w:szCs w:val="28"/>
        </w:rPr>
        <w:t xml:space="preserve">Приказ </w:t>
      </w:r>
      <w:proofErr w:type="spellStart"/>
      <w:r>
        <w:rPr>
          <w:rFonts w:ascii="Times New Roman" w:hAnsi="Times New Roman" w:cs="Times New Roman"/>
          <w:sz w:val="28"/>
          <w:szCs w:val="28"/>
        </w:rPr>
        <w:t>Минспорта</w:t>
      </w:r>
      <w:proofErr w:type="spellEnd"/>
      <w:r>
        <w:rPr>
          <w:rFonts w:ascii="Times New Roman" w:hAnsi="Times New Roman" w:cs="Times New Roman"/>
          <w:sz w:val="28"/>
          <w:szCs w:val="28"/>
        </w:rPr>
        <w:t xml:space="preserve"> РФ от 24.10.2012 </w:t>
      </w:r>
      <w:r>
        <w:rPr>
          <w:rFonts w:ascii="Segoe UI Symbol" w:hAnsi="Segoe UI Symbol" w:cs="Segoe UI Symbol"/>
          <w:sz w:val="28"/>
          <w:szCs w:val="28"/>
        </w:rPr>
        <w:t>№</w:t>
      </w:r>
      <w:r w:rsidRPr="003757ED">
        <w:rPr>
          <w:rFonts w:ascii="Times New Roman" w:hAnsi="Times New Roman" w:cs="Times New Roman"/>
          <w:sz w:val="28"/>
          <w:szCs w:val="28"/>
        </w:rPr>
        <w:t xml:space="preserve"> 325 «</w:t>
      </w:r>
      <w:r>
        <w:rPr>
          <w:rFonts w:ascii="Times New Roman" w:hAnsi="Times New Roman" w:cs="Times New Roman"/>
          <w:sz w:val="28"/>
          <w:szCs w:val="28"/>
        </w:rPr>
        <w:t>О методических рекомендациях по организации спортивной подготовки в Российской Федерации</w:t>
      </w:r>
      <w:r w:rsidRPr="003757ED">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4. </w:t>
      </w:r>
      <w:r>
        <w:rPr>
          <w:rFonts w:ascii="Times New Roman" w:hAnsi="Times New Roman" w:cs="Times New Roman"/>
          <w:sz w:val="28"/>
          <w:szCs w:val="28"/>
        </w:rPr>
        <w:t>Баскетбол. Броски по кольцу: Мастера советуют. //Физкультура в школе – 1990. -</w:t>
      </w:r>
      <w:r>
        <w:rPr>
          <w:rFonts w:ascii="Segoe UI Symbol" w:hAnsi="Segoe UI Symbol" w:cs="Segoe UI Symbol"/>
          <w:sz w:val="28"/>
          <w:szCs w:val="28"/>
        </w:rPr>
        <w:t>№</w:t>
      </w:r>
      <w:r w:rsidRPr="003757ED">
        <w:rPr>
          <w:rFonts w:ascii="Times New Roman" w:hAnsi="Times New Roman" w:cs="Times New Roman"/>
          <w:sz w:val="28"/>
          <w:szCs w:val="28"/>
        </w:rPr>
        <w:t>7</w:t>
      </w:r>
      <w:r>
        <w:rPr>
          <w:rFonts w:ascii="Times New Roman" w:hAnsi="Times New Roman" w:cs="Times New Roman"/>
          <w:sz w:val="28"/>
          <w:szCs w:val="28"/>
        </w:rPr>
        <w:t>с. 15-17.</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5. </w:t>
      </w:r>
      <w:r>
        <w:rPr>
          <w:rFonts w:ascii="Times New Roman" w:hAnsi="Times New Roman" w:cs="Times New Roman"/>
          <w:sz w:val="28"/>
          <w:szCs w:val="28"/>
        </w:rPr>
        <w:t xml:space="preserve">Баскетбол. Учебник для ВУЗов физической культуры. (Под общей редакцией Ю.М. Портнова). Москва, 1997. – 476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6. </w:t>
      </w:r>
      <w:r>
        <w:rPr>
          <w:rFonts w:ascii="Times New Roman" w:hAnsi="Times New Roman" w:cs="Times New Roman"/>
          <w:sz w:val="28"/>
          <w:szCs w:val="28"/>
        </w:rPr>
        <w:t>Баскетбол: примерная программа спортивной подготовки для ДЮСШ, СДЮШОР. - М.: Советский спорт, 2007 г. и другие источники.</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7. </w:t>
      </w:r>
      <w:r>
        <w:rPr>
          <w:rFonts w:ascii="Times New Roman" w:hAnsi="Times New Roman" w:cs="Times New Roman"/>
          <w:sz w:val="28"/>
          <w:szCs w:val="28"/>
        </w:rPr>
        <w:t xml:space="preserve">Литвинов Е.Н. </w:t>
      </w:r>
      <w:proofErr w:type="spellStart"/>
      <w:r>
        <w:rPr>
          <w:rFonts w:ascii="Times New Roman" w:hAnsi="Times New Roman" w:cs="Times New Roman"/>
          <w:sz w:val="28"/>
          <w:szCs w:val="28"/>
        </w:rPr>
        <w:t>Виленский</w:t>
      </w:r>
      <w:proofErr w:type="spellEnd"/>
      <w:r>
        <w:rPr>
          <w:rFonts w:ascii="Times New Roman" w:hAnsi="Times New Roman" w:cs="Times New Roman"/>
          <w:sz w:val="28"/>
          <w:szCs w:val="28"/>
        </w:rPr>
        <w:t xml:space="preserve"> М.Я. </w:t>
      </w:r>
      <w:proofErr w:type="spellStart"/>
      <w:r>
        <w:rPr>
          <w:rFonts w:ascii="Times New Roman" w:hAnsi="Times New Roman" w:cs="Times New Roman"/>
          <w:sz w:val="28"/>
          <w:szCs w:val="28"/>
        </w:rPr>
        <w:t>Туркунов</w:t>
      </w:r>
      <w:proofErr w:type="spellEnd"/>
      <w:r>
        <w:rPr>
          <w:rFonts w:ascii="Times New Roman" w:hAnsi="Times New Roman" w:cs="Times New Roman"/>
          <w:sz w:val="28"/>
          <w:szCs w:val="28"/>
        </w:rPr>
        <w:t xml:space="preserve"> Б.И., Захаров Л.А. </w:t>
      </w:r>
      <w:r w:rsidRPr="003757ED">
        <w:rPr>
          <w:rFonts w:ascii="Times New Roman" w:hAnsi="Times New Roman" w:cs="Times New Roman"/>
          <w:sz w:val="28"/>
          <w:szCs w:val="28"/>
        </w:rPr>
        <w:t>«</w:t>
      </w:r>
      <w:r>
        <w:rPr>
          <w:rFonts w:ascii="Times New Roman" w:hAnsi="Times New Roman" w:cs="Times New Roman"/>
          <w:sz w:val="28"/>
          <w:szCs w:val="28"/>
        </w:rPr>
        <w:t>Программа физического воспитания учащихся I-XI классов, основанная на одном виде спорта</w:t>
      </w:r>
      <w:r w:rsidRPr="003757ED">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8. </w:t>
      </w:r>
      <w:r>
        <w:rPr>
          <w:rFonts w:ascii="Times New Roman" w:hAnsi="Times New Roman" w:cs="Times New Roman"/>
          <w:sz w:val="28"/>
          <w:szCs w:val="28"/>
        </w:rPr>
        <w:t xml:space="preserve">Костикова Л.В. </w:t>
      </w:r>
      <w:r w:rsidRPr="003757ED">
        <w:rPr>
          <w:rFonts w:ascii="Times New Roman" w:hAnsi="Times New Roman" w:cs="Times New Roman"/>
          <w:sz w:val="28"/>
          <w:szCs w:val="28"/>
        </w:rPr>
        <w:t>«</w:t>
      </w:r>
      <w:r>
        <w:rPr>
          <w:rFonts w:ascii="Times New Roman" w:hAnsi="Times New Roman" w:cs="Times New Roman"/>
          <w:sz w:val="28"/>
          <w:szCs w:val="28"/>
        </w:rPr>
        <w:t>Баскетбол</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Москва </w:t>
      </w:r>
      <w:r w:rsidRPr="003757ED">
        <w:rPr>
          <w:rFonts w:ascii="Times New Roman" w:hAnsi="Times New Roman" w:cs="Times New Roman"/>
          <w:sz w:val="28"/>
          <w:szCs w:val="28"/>
        </w:rPr>
        <w:t>«</w:t>
      </w:r>
      <w:r>
        <w:rPr>
          <w:rFonts w:ascii="Times New Roman" w:hAnsi="Times New Roman" w:cs="Times New Roman"/>
          <w:sz w:val="28"/>
          <w:szCs w:val="28"/>
        </w:rPr>
        <w:t>Физкультура и спорт</w:t>
      </w:r>
      <w:r w:rsidRPr="003757ED">
        <w:rPr>
          <w:rFonts w:ascii="Times New Roman" w:hAnsi="Times New Roman" w:cs="Times New Roman"/>
          <w:sz w:val="28"/>
          <w:szCs w:val="28"/>
        </w:rPr>
        <w:t xml:space="preserve">» 2002 </w:t>
      </w:r>
      <w:r>
        <w:rPr>
          <w:rFonts w:ascii="Times New Roman" w:hAnsi="Times New Roman" w:cs="Times New Roman"/>
          <w:sz w:val="28"/>
          <w:szCs w:val="28"/>
        </w:rPr>
        <w:t>г.</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9. </w:t>
      </w:r>
      <w:r>
        <w:rPr>
          <w:rFonts w:ascii="Times New Roman" w:hAnsi="Times New Roman" w:cs="Times New Roman"/>
          <w:sz w:val="28"/>
          <w:szCs w:val="28"/>
        </w:rPr>
        <w:t xml:space="preserve">В.И.Лях, </w:t>
      </w:r>
      <w:proofErr w:type="spellStart"/>
      <w:r>
        <w:rPr>
          <w:rFonts w:ascii="Times New Roman" w:hAnsi="Times New Roman" w:cs="Times New Roman"/>
          <w:sz w:val="28"/>
          <w:szCs w:val="28"/>
        </w:rPr>
        <w:t>А.А.Зданевич</w:t>
      </w:r>
      <w:proofErr w:type="spellEnd"/>
      <w:r>
        <w:rPr>
          <w:rFonts w:ascii="Times New Roman" w:hAnsi="Times New Roman" w:cs="Times New Roman"/>
          <w:sz w:val="28"/>
          <w:szCs w:val="28"/>
        </w:rPr>
        <w:t>. Комплексная программа физического воспитания учащихся 1-11 классов.</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10. </w:t>
      </w:r>
      <w:r>
        <w:rPr>
          <w:rFonts w:ascii="Times New Roman" w:hAnsi="Times New Roman" w:cs="Times New Roman"/>
          <w:sz w:val="28"/>
          <w:szCs w:val="28"/>
        </w:rPr>
        <w:t xml:space="preserve">В.И. Лях, М.Я. </w:t>
      </w:r>
      <w:proofErr w:type="spellStart"/>
      <w:r>
        <w:rPr>
          <w:rFonts w:ascii="Times New Roman" w:hAnsi="Times New Roman" w:cs="Times New Roman"/>
          <w:sz w:val="28"/>
          <w:szCs w:val="28"/>
        </w:rPr>
        <w:t>Виленский</w:t>
      </w:r>
      <w:proofErr w:type="spellEnd"/>
      <w:r>
        <w:rPr>
          <w:rFonts w:ascii="Times New Roman" w:hAnsi="Times New Roman" w:cs="Times New Roman"/>
          <w:sz w:val="28"/>
          <w:szCs w:val="28"/>
        </w:rPr>
        <w:t>. ФГОС Физическая культура. Рабочая программа Предметная линия учебников 5-9 класс.</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11. </w:t>
      </w:r>
      <w:r>
        <w:rPr>
          <w:rFonts w:ascii="Times New Roman" w:hAnsi="Times New Roman" w:cs="Times New Roman"/>
          <w:sz w:val="28"/>
          <w:szCs w:val="28"/>
        </w:rPr>
        <w:t xml:space="preserve">Официальный сайт окружной общественной организации </w:t>
      </w:r>
      <w:r w:rsidRPr="003757ED">
        <w:rPr>
          <w:rFonts w:ascii="Times New Roman" w:hAnsi="Times New Roman" w:cs="Times New Roman"/>
          <w:sz w:val="28"/>
          <w:szCs w:val="28"/>
        </w:rPr>
        <w:t>«</w:t>
      </w:r>
      <w:r>
        <w:rPr>
          <w:rFonts w:ascii="Times New Roman" w:hAnsi="Times New Roman" w:cs="Times New Roman"/>
          <w:sz w:val="28"/>
          <w:szCs w:val="28"/>
        </w:rPr>
        <w:t xml:space="preserve">Федерация баскетбола Ханты-Мансийского автономного </w:t>
      </w:r>
      <w:proofErr w:type="spellStart"/>
      <w:r>
        <w:rPr>
          <w:rFonts w:ascii="Times New Roman" w:hAnsi="Times New Roman" w:cs="Times New Roman"/>
          <w:sz w:val="28"/>
          <w:szCs w:val="28"/>
        </w:rPr>
        <w:t>округа-Югры</w:t>
      </w:r>
      <w:proofErr w:type="spellEnd"/>
      <w:r w:rsidRPr="003757ED">
        <w:rPr>
          <w:rFonts w:ascii="Times New Roman" w:hAnsi="Times New Roman" w:cs="Times New Roman"/>
          <w:sz w:val="28"/>
          <w:szCs w:val="28"/>
        </w:rPr>
        <w:t xml:space="preserve">» </w:t>
      </w:r>
      <w:hyperlink r:id="rId6" w:history="1">
        <w:r>
          <w:rPr>
            <w:rFonts w:ascii="Times New Roman" w:hAnsi="Times New Roman" w:cs="Times New Roman"/>
            <w:color w:val="0000FF"/>
            <w:sz w:val="28"/>
            <w:szCs w:val="28"/>
            <w:u w:val="single"/>
            <w:lang w:val="en-US"/>
          </w:rPr>
          <w:t>sportscool</w:t>
        </w:r>
        <w:r w:rsidRPr="003757ED">
          <w:rPr>
            <w:rFonts w:ascii="Times New Roman" w:hAnsi="Times New Roman" w:cs="Times New Roman"/>
            <w:color w:val="0000FF"/>
            <w:sz w:val="28"/>
            <w:szCs w:val="28"/>
            <w:u w:val="single"/>
          </w:rPr>
          <w:t>-1@</w:t>
        </w:r>
        <w:r>
          <w:rPr>
            <w:rFonts w:ascii="Times New Roman" w:hAnsi="Times New Roman" w:cs="Times New Roman"/>
            <w:color w:val="0000FF"/>
            <w:sz w:val="28"/>
            <w:szCs w:val="28"/>
            <w:u w:val="single"/>
            <w:lang w:val="en-US"/>
          </w:rPr>
          <w:t>mail</w:t>
        </w:r>
        <w:r w:rsidRPr="003757ED">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ru</w:t>
        </w:r>
      </w:hyperlink>
      <w:r w:rsidRPr="003757ED">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12. </w:t>
      </w:r>
      <w:proofErr w:type="spellStart"/>
      <w:r>
        <w:rPr>
          <w:rFonts w:ascii="Times New Roman" w:hAnsi="Times New Roman" w:cs="Times New Roman"/>
          <w:sz w:val="28"/>
          <w:szCs w:val="28"/>
        </w:rPr>
        <w:t>Селевко</w:t>
      </w:r>
      <w:proofErr w:type="spellEnd"/>
      <w:r>
        <w:rPr>
          <w:rFonts w:ascii="Times New Roman" w:hAnsi="Times New Roman" w:cs="Times New Roman"/>
          <w:sz w:val="28"/>
          <w:szCs w:val="28"/>
        </w:rPr>
        <w:t xml:space="preserve"> Г.К. Энциклопедия образовательных технологий, - М.: НИИ школьных технологий, 2006. – 816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13. </w:t>
      </w:r>
      <w:r>
        <w:rPr>
          <w:rFonts w:ascii="Times New Roman" w:hAnsi="Times New Roman" w:cs="Times New Roman"/>
          <w:sz w:val="28"/>
          <w:szCs w:val="28"/>
        </w:rPr>
        <w:t>Жуков М.Н. Подвижные игры: Учеб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ля студ. </w:t>
      </w:r>
      <w:proofErr w:type="spellStart"/>
      <w:r>
        <w:rPr>
          <w:rFonts w:ascii="Times New Roman" w:hAnsi="Times New Roman" w:cs="Times New Roman"/>
          <w:sz w:val="28"/>
          <w:szCs w:val="28"/>
        </w:rPr>
        <w:t>пед</w:t>
      </w:r>
      <w:proofErr w:type="spellEnd"/>
      <w:r>
        <w:rPr>
          <w:rFonts w:ascii="Times New Roman" w:hAnsi="Times New Roman" w:cs="Times New Roman"/>
          <w:sz w:val="28"/>
          <w:szCs w:val="28"/>
        </w:rPr>
        <w:t xml:space="preserve">. вузов. - М.: Издательский центр </w:t>
      </w:r>
      <w:r w:rsidRPr="003757ED">
        <w:rPr>
          <w:rFonts w:ascii="Times New Roman" w:hAnsi="Times New Roman" w:cs="Times New Roman"/>
          <w:sz w:val="28"/>
          <w:szCs w:val="28"/>
        </w:rPr>
        <w:t>«</w:t>
      </w:r>
      <w:r>
        <w:rPr>
          <w:rFonts w:ascii="Times New Roman" w:hAnsi="Times New Roman" w:cs="Times New Roman"/>
          <w:sz w:val="28"/>
          <w:szCs w:val="28"/>
        </w:rPr>
        <w:t>Академия</w:t>
      </w:r>
      <w:r w:rsidRPr="003757ED">
        <w:rPr>
          <w:rFonts w:ascii="Times New Roman" w:hAnsi="Times New Roman" w:cs="Times New Roman"/>
          <w:sz w:val="28"/>
          <w:szCs w:val="28"/>
        </w:rPr>
        <w:t xml:space="preserve">», 2000. - 160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14. </w:t>
      </w:r>
      <w:proofErr w:type="spellStart"/>
      <w:r>
        <w:rPr>
          <w:rFonts w:ascii="Times New Roman" w:hAnsi="Times New Roman" w:cs="Times New Roman"/>
          <w:sz w:val="28"/>
          <w:szCs w:val="28"/>
        </w:rPr>
        <w:t>Найминова</w:t>
      </w:r>
      <w:proofErr w:type="spellEnd"/>
      <w:r>
        <w:rPr>
          <w:rFonts w:ascii="Times New Roman" w:hAnsi="Times New Roman" w:cs="Times New Roman"/>
          <w:sz w:val="28"/>
          <w:szCs w:val="28"/>
        </w:rPr>
        <w:t xml:space="preserve"> Э. Спортивные игры на уроках физической культуры. Книга для учителя. – Ростов на Дону: Феникс, 2001. – 256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15. </w:t>
      </w:r>
      <w:proofErr w:type="spellStart"/>
      <w:r>
        <w:rPr>
          <w:rFonts w:ascii="Times New Roman" w:hAnsi="Times New Roman" w:cs="Times New Roman"/>
          <w:sz w:val="28"/>
          <w:szCs w:val="28"/>
        </w:rPr>
        <w:t>Шамаева</w:t>
      </w:r>
      <w:proofErr w:type="spellEnd"/>
      <w:r>
        <w:rPr>
          <w:rFonts w:ascii="Times New Roman" w:hAnsi="Times New Roman" w:cs="Times New Roman"/>
          <w:sz w:val="28"/>
          <w:szCs w:val="28"/>
        </w:rPr>
        <w:t xml:space="preserve"> О.Ю. - Образовательные технологии в основных образовательных программах уровневой системы подготовки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Электронный ресурс] - Режим доступа: </w:t>
      </w:r>
      <w:hyperlink r:id="rId7" w:history="1">
        <w:r>
          <w:rPr>
            <w:rFonts w:ascii="Times New Roman" w:hAnsi="Times New Roman" w:cs="Times New Roman"/>
            <w:sz w:val="28"/>
            <w:szCs w:val="28"/>
          </w:rPr>
          <w:t>http://www.gumchtenia.rggu.ru/article.htmlid=66212</w:t>
        </w:r>
      </w:hyperlink>
      <w:r>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16. </w:t>
      </w:r>
      <w:proofErr w:type="spellStart"/>
      <w:r>
        <w:rPr>
          <w:rFonts w:ascii="Times New Roman" w:hAnsi="Times New Roman" w:cs="Times New Roman"/>
          <w:sz w:val="28"/>
          <w:szCs w:val="28"/>
        </w:rPr>
        <w:t>Би</w:t>
      </w:r>
      <w:proofErr w:type="spellEnd"/>
      <w:r>
        <w:rPr>
          <w:rFonts w:ascii="Times New Roman" w:hAnsi="Times New Roman" w:cs="Times New Roman"/>
          <w:sz w:val="28"/>
          <w:szCs w:val="28"/>
        </w:rPr>
        <w:t xml:space="preserve"> К., Нортон К. Упражнения в баскетболе. Пер. с англ. М., </w:t>
      </w:r>
      <w:proofErr w:type="spellStart"/>
      <w:r>
        <w:rPr>
          <w:rFonts w:ascii="Times New Roman" w:hAnsi="Times New Roman" w:cs="Times New Roman"/>
          <w:sz w:val="28"/>
          <w:szCs w:val="28"/>
        </w:rPr>
        <w:t>ФиС</w:t>
      </w:r>
      <w:proofErr w:type="spellEnd"/>
      <w:r>
        <w:rPr>
          <w:rFonts w:ascii="Times New Roman" w:hAnsi="Times New Roman" w:cs="Times New Roman"/>
          <w:sz w:val="28"/>
          <w:szCs w:val="28"/>
        </w:rPr>
        <w:t xml:space="preserve">, 1999 </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17. </w:t>
      </w:r>
      <w:r>
        <w:rPr>
          <w:rFonts w:ascii="Times New Roman" w:hAnsi="Times New Roman" w:cs="Times New Roman"/>
          <w:sz w:val="28"/>
          <w:szCs w:val="28"/>
        </w:rPr>
        <w:t xml:space="preserve">Билл </w:t>
      </w:r>
      <w:proofErr w:type="spellStart"/>
      <w:r>
        <w:rPr>
          <w:rFonts w:ascii="Times New Roman" w:hAnsi="Times New Roman" w:cs="Times New Roman"/>
          <w:sz w:val="28"/>
          <w:szCs w:val="28"/>
        </w:rPr>
        <w:t>Гатмен</w:t>
      </w:r>
      <w:proofErr w:type="spellEnd"/>
      <w:r>
        <w:rPr>
          <w:rFonts w:ascii="Times New Roman" w:hAnsi="Times New Roman" w:cs="Times New Roman"/>
          <w:sz w:val="28"/>
          <w:szCs w:val="28"/>
        </w:rPr>
        <w:t xml:space="preserve"> и Том </w:t>
      </w:r>
      <w:proofErr w:type="spellStart"/>
      <w:r>
        <w:rPr>
          <w:rFonts w:ascii="Times New Roman" w:hAnsi="Times New Roman" w:cs="Times New Roman"/>
          <w:sz w:val="28"/>
          <w:szCs w:val="28"/>
        </w:rPr>
        <w:t>Финнеган</w:t>
      </w:r>
      <w:proofErr w:type="spellEnd"/>
      <w:r>
        <w:rPr>
          <w:rFonts w:ascii="Times New Roman" w:hAnsi="Times New Roman" w:cs="Times New Roman"/>
          <w:sz w:val="28"/>
          <w:szCs w:val="28"/>
        </w:rPr>
        <w:t xml:space="preserve"> </w:t>
      </w:r>
      <w:r w:rsidRPr="003757ED">
        <w:rPr>
          <w:rFonts w:ascii="Times New Roman" w:hAnsi="Times New Roman" w:cs="Times New Roman"/>
          <w:sz w:val="28"/>
          <w:szCs w:val="28"/>
        </w:rPr>
        <w:t>«</w:t>
      </w:r>
      <w:r>
        <w:rPr>
          <w:rFonts w:ascii="Times New Roman" w:hAnsi="Times New Roman" w:cs="Times New Roman"/>
          <w:sz w:val="28"/>
          <w:szCs w:val="28"/>
        </w:rPr>
        <w:t>Всё о тренировке юного баскетболиста</w:t>
      </w:r>
      <w:r w:rsidRPr="003757ED">
        <w:rPr>
          <w:rFonts w:ascii="Times New Roman" w:hAnsi="Times New Roman" w:cs="Times New Roman"/>
          <w:sz w:val="28"/>
          <w:szCs w:val="28"/>
        </w:rPr>
        <w:t xml:space="preserve">». </w:t>
      </w:r>
      <w:r>
        <w:rPr>
          <w:rFonts w:ascii="Times New Roman" w:hAnsi="Times New Roman" w:cs="Times New Roman"/>
          <w:sz w:val="28"/>
          <w:szCs w:val="28"/>
        </w:rPr>
        <w:t xml:space="preserve">Москва АСТ * </w:t>
      </w:r>
      <w:proofErr w:type="spellStart"/>
      <w:r>
        <w:rPr>
          <w:rFonts w:ascii="Times New Roman" w:hAnsi="Times New Roman" w:cs="Times New Roman"/>
          <w:sz w:val="28"/>
          <w:szCs w:val="28"/>
        </w:rPr>
        <w:t>Астрель</w:t>
      </w:r>
      <w:proofErr w:type="spellEnd"/>
      <w:r>
        <w:rPr>
          <w:rFonts w:ascii="Times New Roman" w:hAnsi="Times New Roman" w:cs="Times New Roman"/>
          <w:sz w:val="28"/>
          <w:szCs w:val="28"/>
        </w:rPr>
        <w:t xml:space="preserve"> 2007 г.</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18. </w:t>
      </w:r>
      <w:proofErr w:type="spellStart"/>
      <w:r>
        <w:rPr>
          <w:rFonts w:ascii="Times New Roman" w:hAnsi="Times New Roman" w:cs="Times New Roman"/>
          <w:sz w:val="28"/>
          <w:szCs w:val="28"/>
        </w:rPr>
        <w:t>Гатмен</w:t>
      </w:r>
      <w:proofErr w:type="spellEnd"/>
      <w:r>
        <w:rPr>
          <w:rFonts w:ascii="Times New Roman" w:hAnsi="Times New Roman" w:cs="Times New Roman"/>
          <w:sz w:val="28"/>
          <w:szCs w:val="28"/>
        </w:rPr>
        <w:t xml:space="preserve">, Билл. Все о тренировке юного баскетболиста /Билл, </w:t>
      </w:r>
      <w:proofErr w:type="spellStart"/>
      <w:r>
        <w:rPr>
          <w:rFonts w:ascii="Times New Roman" w:hAnsi="Times New Roman" w:cs="Times New Roman"/>
          <w:sz w:val="28"/>
          <w:szCs w:val="28"/>
        </w:rPr>
        <w:t>Гатмен</w:t>
      </w:r>
      <w:proofErr w:type="spellEnd"/>
      <w:r>
        <w:rPr>
          <w:rFonts w:ascii="Times New Roman" w:hAnsi="Times New Roman" w:cs="Times New Roman"/>
          <w:sz w:val="28"/>
          <w:szCs w:val="28"/>
        </w:rPr>
        <w:t xml:space="preserve">, Том </w:t>
      </w:r>
      <w:proofErr w:type="spellStart"/>
      <w:r>
        <w:rPr>
          <w:rFonts w:ascii="Times New Roman" w:hAnsi="Times New Roman" w:cs="Times New Roman"/>
          <w:sz w:val="28"/>
          <w:szCs w:val="28"/>
        </w:rPr>
        <w:t>Финнеган</w:t>
      </w:r>
      <w:proofErr w:type="spellEnd"/>
      <w:r>
        <w:rPr>
          <w:rFonts w:ascii="Times New Roman" w:hAnsi="Times New Roman" w:cs="Times New Roman"/>
          <w:sz w:val="28"/>
          <w:szCs w:val="28"/>
        </w:rPr>
        <w:t xml:space="preserve">: АСТ, </w:t>
      </w:r>
      <w:proofErr w:type="spellStart"/>
      <w:r>
        <w:rPr>
          <w:rFonts w:ascii="Times New Roman" w:hAnsi="Times New Roman" w:cs="Times New Roman"/>
          <w:sz w:val="28"/>
          <w:szCs w:val="28"/>
        </w:rPr>
        <w:t>Астрель</w:t>
      </w:r>
      <w:proofErr w:type="spellEnd"/>
      <w:r>
        <w:rPr>
          <w:rFonts w:ascii="Times New Roman" w:hAnsi="Times New Roman" w:cs="Times New Roman"/>
          <w:sz w:val="28"/>
          <w:szCs w:val="28"/>
        </w:rPr>
        <w:t xml:space="preserve">, 2006г. - 211, [13] с.: с </w:t>
      </w:r>
      <w:proofErr w:type="spellStart"/>
      <w:r>
        <w:rPr>
          <w:rFonts w:ascii="Times New Roman" w:hAnsi="Times New Roman" w:cs="Times New Roman"/>
          <w:sz w:val="28"/>
          <w:szCs w:val="28"/>
        </w:rPr>
        <w:t>илл</w:t>
      </w:r>
      <w:proofErr w:type="spellEnd"/>
      <w:r>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19. </w:t>
      </w:r>
      <w:r>
        <w:rPr>
          <w:rFonts w:ascii="Times New Roman" w:hAnsi="Times New Roman" w:cs="Times New Roman"/>
          <w:sz w:val="28"/>
          <w:szCs w:val="28"/>
        </w:rPr>
        <w:t xml:space="preserve">Гомельский Е.Я. Энциклопедия баскетбола Гранд </w:t>
      </w:r>
      <w:proofErr w:type="spellStart"/>
      <w:r>
        <w:rPr>
          <w:rFonts w:ascii="Times New Roman" w:hAnsi="Times New Roman" w:cs="Times New Roman"/>
          <w:sz w:val="28"/>
          <w:szCs w:val="28"/>
        </w:rPr>
        <w:t>Фаир</w:t>
      </w:r>
      <w:proofErr w:type="spellEnd"/>
      <w:r>
        <w:rPr>
          <w:rFonts w:ascii="Times New Roman" w:hAnsi="Times New Roman" w:cs="Times New Roman"/>
          <w:sz w:val="28"/>
          <w:szCs w:val="28"/>
        </w:rPr>
        <w:t xml:space="preserve"> 2002 г.</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20. </w:t>
      </w:r>
      <w:r>
        <w:rPr>
          <w:rFonts w:ascii="Times New Roman" w:hAnsi="Times New Roman" w:cs="Times New Roman"/>
          <w:sz w:val="28"/>
          <w:szCs w:val="28"/>
        </w:rPr>
        <w:t xml:space="preserve">Материал газеты </w:t>
      </w:r>
      <w:r w:rsidRPr="003757ED">
        <w:rPr>
          <w:rFonts w:ascii="Times New Roman" w:hAnsi="Times New Roman" w:cs="Times New Roman"/>
          <w:sz w:val="28"/>
          <w:szCs w:val="28"/>
        </w:rPr>
        <w:t>«</w:t>
      </w:r>
      <w:r>
        <w:rPr>
          <w:rFonts w:ascii="Times New Roman" w:hAnsi="Times New Roman" w:cs="Times New Roman"/>
          <w:sz w:val="28"/>
          <w:szCs w:val="28"/>
        </w:rPr>
        <w:t>Спо</w:t>
      </w:r>
      <w:proofErr w:type="gramStart"/>
      <w:r>
        <w:rPr>
          <w:rFonts w:ascii="Times New Roman" w:hAnsi="Times New Roman" w:cs="Times New Roman"/>
          <w:sz w:val="28"/>
          <w:szCs w:val="28"/>
        </w:rPr>
        <w:t>рт в шк</w:t>
      </w:r>
      <w:proofErr w:type="gramEnd"/>
      <w:r>
        <w:rPr>
          <w:rFonts w:ascii="Times New Roman" w:hAnsi="Times New Roman" w:cs="Times New Roman"/>
          <w:sz w:val="28"/>
          <w:szCs w:val="28"/>
        </w:rPr>
        <w:t>оле</w:t>
      </w:r>
      <w:r w:rsidRPr="003757ED">
        <w:rPr>
          <w:rFonts w:ascii="Times New Roman" w:hAnsi="Times New Roman" w:cs="Times New Roman"/>
          <w:sz w:val="28"/>
          <w:szCs w:val="28"/>
        </w:rPr>
        <w:t xml:space="preserve">» (2008 </w:t>
      </w:r>
      <w:r>
        <w:rPr>
          <w:rFonts w:ascii="Times New Roman" w:hAnsi="Times New Roman" w:cs="Times New Roman"/>
          <w:sz w:val="28"/>
          <w:szCs w:val="28"/>
        </w:rPr>
        <w:t xml:space="preserve">г.) </w:t>
      </w:r>
      <w:r w:rsidRPr="003757ED">
        <w:rPr>
          <w:rFonts w:ascii="Times New Roman" w:hAnsi="Times New Roman" w:cs="Times New Roman"/>
          <w:sz w:val="28"/>
          <w:szCs w:val="28"/>
        </w:rPr>
        <w:t>«</w:t>
      </w:r>
      <w:r>
        <w:rPr>
          <w:rFonts w:ascii="Times New Roman" w:hAnsi="Times New Roman" w:cs="Times New Roman"/>
          <w:sz w:val="28"/>
          <w:szCs w:val="28"/>
        </w:rPr>
        <w:t>Баскетбольная секция в школе</w:t>
      </w:r>
      <w:r w:rsidRPr="003757ED">
        <w:rPr>
          <w:rFonts w:ascii="Times New Roman" w:hAnsi="Times New Roman" w:cs="Times New Roman"/>
          <w:sz w:val="28"/>
          <w:szCs w:val="28"/>
        </w:rPr>
        <w:t xml:space="preserve">» </w:t>
      </w:r>
      <w:r>
        <w:rPr>
          <w:rFonts w:ascii="Times New Roman" w:hAnsi="Times New Roman" w:cs="Times New Roman"/>
          <w:sz w:val="28"/>
          <w:szCs w:val="28"/>
        </w:rPr>
        <w:t>Гомельский Е. Я.</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21. </w:t>
      </w:r>
      <w:r>
        <w:rPr>
          <w:rFonts w:ascii="Times New Roman" w:hAnsi="Times New Roman" w:cs="Times New Roman"/>
          <w:sz w:val="28"/>
          <w:szCs w:val="28"/>
        </w:rPr>
        <w:t xml:space="preserve">Методическое пособие </w:t>
      </w:r>
      <w:proofErr w:type="spellStart"/>
      <w:r>
        <w:rPr>
          <w:rFonts w:ascii="Times New Roman" w:hAnsi="Times New Roman" w:cs="Times New Roman"/>
          <w:sz w:val="28"/>
          <w:szCs w:val="28"/>
        </w:rPr>
        <w:t>Нестеровский</w:t>
      </w:r>
      <w:proofErr w:type="spellEnd"/>
      <w:r>
        <w:rPr>
          <w:rFonts w:ascii="Times New Roman" w:hAnsi="Times New Roman" w:cs="Times New Roman"/>
          <w:sz w:val="28"/>
          <w:szCs w:val="28"/>
        </w:rPr>
        <w:t xml:space="preserve"> Д.И. Баскетбол. Теория и методика обучения. Издательский центр </w:t>
      </w:r>
      <w:r w:rsidRPr="003757ED">
        <w:rPr>
          <w:rFonts w:ascii="Times New Roman" w:hAnsi="Times New Roman" w:cs="Times New Roman"/>
          <w:sz w:val="28"/>
          <w:szCs w:val="28"/>
        </w:rPr>
        <w:t>«</w:t>
      </w:r>
      <w:r>
        <w:rPr>
          <w:rFonts w:ascii="Times New Roman" w:hAnsi="Times New Roman" w:cs="Times New Roman"/>
          <w:sz w:val="28"/>
          <w:szCs w:val="28"/>
        </w:rPr>
        <w:t>Академия</w:t>
      </w:r>
      <w:r w:rsidRPr="003757ED">
        <w:rPr>
          <w:rFonts w:ascii="Times New Roman" w:hAnsi="Times New Roman" w:cs="Times New Roman"/>
          <w:sz w:val="28"/>
          <w:szCs w:val="28"/>
        </w:rPr>
        <w:t xml:space="preserve">», 2008 </w:t>
      </w:r>
      <w:r>
        <w:rPr>
          <w:rFonts w:ascii="Times New Roman" w:hAnsi="Times New Roman" w:cs="Times New Roman"/>
          <w:sz w:val="28"/>
          <w:szCs w:val="28"/>
        </w:rPr>
        <w:t>г.</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22. </w:t>
      </w:r>
      <w:r>
        <w:rPr>
          <w:rFonts w:ascii="Times New Roman" w:hAnsi="Times New Roman" w:cs="Times New Roman"/>
          <w:sz w:val="28"/>
          <w:szCs w:val="28"/>
        </w:rPr>
        <w:t xml:space="preserve">Методическое пособие для учителей физической культуры, руководителей спортивных секций, студентов физкультурных специальных вузов. </w:t>
      </w:r>
      <w:proofErr w:type="spellStart"/>
      <w:r>
        <w:rPr>
          <w:rFonts w:ascii="Times New Roman" w:hAnsi="Times New Roman" w:cs="Times New Roman"/>
          <w:sz w:val="28"/>
          <w:szCs w:val="28"/>
        </w:rPr>
        <w:t>Швапйко</w:t>
      </w:r>
      <w:proofErr w:type="spellEnd"/>
      <w:r>
        <w:rPr>
          <w:rFonts w:ascii="Times New Roman" w:hAnsi="Times New Roman" w:cs="Times New Roman"/>
          <w:sz w:val="28"/>
          <w:szCs w:val="28"/>
        </w:rPr>
        <w:t xml:space="preserve"> Л.Г. развёрнутые планы-конспекты по баскетболу в 5-8 классах. Минск 2008 г.</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23. </w:t>
      </w:r>
      <w:r>
        <w:rPr>
          <w:rFonts w:ascii="Times New Roman" w:hAnsi="Times New Roman" w:cs="Times New Roman"/>
          <w:sz w:val="28"/>
          <w:szCs w:val="28"/>
        </w:rPr>
        <w:t xml:space="preserve">Портных Ю.И., Лосин Б.Е., Кит Л.С., </w:t>
      </w:r>
      <w:proofErr w:type="spellStart"/>
      <w:r>
        <w:rPr>
          <w:rFonts w:ascii="Times New Roman" w:hAnsi="Times New Roman" w:cs="Times New Roman"/>
          <w:sz w:val="28"/>
          <w:szCs w:val="28"/>
        </w:rPr>
        <w:t>Луткова</w:t>
      </w:r>
      <w:proofErr w:type="spellEnd"/>
      <w:r>
        <w:rPr>
          <w:rFonts w:ascii="Times New Roman" w:hAnsi="Times New Roman" w:cs="Times New Roman"/>
          <w:sz w:val="28"/>
          <w:szCs w:val="28"/>
        </w:rPr>
        <w:t xml:space="preserve"> Н.В., Минина Л.Н.. Игры в тренировке баскетболистов: Учебно-методическое пособие. /СПб. ГУФК им. П.Ф.Лесгафта, 2008. - 62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24. </w:t>
      </w:r>
      <w:r>
        <w:rPr>
          <w:rFonts w:ascii="Times New Roman" w:hAnsi="Times New Roman" w:cs="Times New Roman"/>
          <w:sz w:val="28"/>
          <w:szCs w:val="28"/>
        </w:rPr>
        <w:t xml:space="preserve">Учебное пособие </w:t>
      </w:r>
      <w:r w:rsidRPr="003757ED">
        <w:rPr>
          <w:rFonts w:ascii="Times New Roman" w:hAnsi="Times New Roman" w:cs="Times New Roman"/>
          <w:sz w:val="28"/>
          <w:szCs w:val="28"/>
        </w:rPr>
        <w:t>«</w:t>
      </w:r>
      <w:r>
        <w:rPr>
          <w:rFonts w:ascii="Times New Roman" w:hAnsi="Times New Roman" w:cs="Times New Roman"/>
          <w:sz w:val="28"/>
          <w:szCs w:val="28"/>
        </w:rPr>
        <w:t>Физическая подготовка баскетболистов</w:t>
      </w:r>
      <w:r w:rsidRPr="003757ED">
        <w:rPr>
          <w:rFonts w:ascii="Times New Roman" w:hAnsi="Times New Roman" w:cs="Times New Roman"/>
          <w:sz w:val="28"/>
          <w:szCs w:val="28"/>
        </w:rPr>
        <w:t xml:space="preserve">», </w:t>
      </w:r>
      <w:r>
        <w:rPr>
          <w:rFonts w:ascii="Times New Roman" w:hAnsi="Times New Roman" w:cs="Times New Roman"/>
          <w:sz w:val="28"/>
          <w:szCs w:val="28"/>
        </w:rPr>
        <w:t>Яхонтов Е.Р., СПБ, 2007 г.;</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25. </w:t>
      </w:r>
      <w:r>
        <w:rPr>
          <w:rFonts w:ascii="Times New Roman" w:hAnsi="Times New Roman" w:cs="Times New Roman"/>
          <w:sz w:val="28"/>
          <w:szCs w:val="28"/>
        </w:rPr>
        <w:t xml:space="preserve">Учебно-методическое пособие </w:t>
      </w:r>
      <w:r w:rsidRPr="003757ED">
        <w:rPr>
          <w:rFonts w:ascii="Times New Roman" w:hAnsi="Times New Roman" w:cs="Times New Roman"/>
          <w:sz w:val="28"/>
          <w:szCs w:val="28"/>
        </w:rPr>
        <w:t>«</w:t>
      </w:r>
      <w:r>
        <w:rPr>
          <w:rFonts w:ascii="Times New Roman" w:hAnsi="Times New Roman" w:cs="Times New Roman"/>
          <w:sz w:val="28"/>
          <w:szCs w:val="28"/>
        </w:rPr>
        <w:t>Игры в тренировке баскетболистов</w:t>
      </w:r>
      <w:r w:rsidRPr="003757ED">
        <w:rPr>
          <w:rFonts w:ascii="Times New Roman" w:hAnsi="Times New Roman" w:cs="Times New Roman"/>
          <w:sz w:val="28"/>
          <w:szCs w:val="28"/>
        </w:rPr>
        <w:t xml:space="preserve">», </w:t>
      </w:r>
      <w:r>
        <w:rPr>
          <w:rFonts w:ascii="Times New Roman" w:hAnsi="Times New Roman" w:cs="Times New Roman"/>
          <w:sz w:val="28"/>
          <w:szCs w:val="28"/>
        </w:rPr>
        <w:t>Портных Ю.И., Лосин Б.Е., Кит Л.С. и др., 2008 г.;</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lastRenderedPageBreak/>
        <w:t xml:space="preserve">26. </w:t>
      </w:r>
      <w:r>
        <w:rPr>
          <w:rFonts w:ascii="Times New Roman" w:hAnsi="Times New Roman" w:cs="Times New Roman"/>
          <w:sz w:val="28"/>
          <w:szCs w:val="28"/>
        </w:rPr>
        <w:t xml:space="preserve">Федеральный закон от 29.12.2012 N 273-ФЗ </w:t>
      </w:r>
      <w:r w:rsidRPr="003757ED">
        <w:rPr>
          <w:rFonts w:ascii="Times New Roman" w:hAnsi="Times New Roman" w:cs="Times New Roman"/>
          <w:sz w:val="28"/>
          <w:szCs w:val="28"/>
        </w:rPr>
        <w:t>«</w:t>
      </w:r>
      <w:r>
        <w:rPr>
          <w:rFonts w:ascii="Times New Roman" w:hAnsi="Times New Roman" w:cs="Times New Roman"/>
          <w:sz w:val="28"/>
          <w:szCs w:val="28"/>
        </w:rPr>
        <w:t>Об образовании в Российской Федерации</w:t>
      </w:r>
      <w:r w:rsidRPr="003757ED">
        <w:rPr>
          <w:rFonts w:ascii="Times New Roman" w:hAnsi="Times New Roman" w:cs="Times New Roman"/>
          <w:sz w:val="28"/>
          <w:szCs w:val="28"/>
        </w:rPr>
        <w:t>».</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27. </w:t>
      </w:r>
      <w:r>
        <w:rPr>
          <w:rFonts w:ascii="Times New Roman" w:hAnsi="Times New Roman" w:cs="Times New Roman"/>
          <w:sz w:val="28"/>
          <w:szCs w:val="28"/>
        </w:rPr>
        <w:t xml:space="preserve">Федеральный закон Российской Федерации от 25 декабря 2012 г. N 257- ФЗ </w:t>
      </w:r>
      <w:r w:rsidRPr="003757ED">
        <w:rPr>
          <w:rFonts w:ascii="Times New Roman" w:hAnsi="Times New Roman" w:cs="Times New Roman"/>
          <w:sz w:val="28"/>
          <w:szCs w:val="28"/>
        </w:rPr>
        <w:t>«</w:t>
      </w:r>
      <w:r>
        <w:rPr>
          <w:rFonts w:ascii="Times New Roman" w:hAnsi="Times New Roman" w:cs="Times New Roman"/>
          <w:sz w:val="28"/>
          <w:szCs w:val="28"/>
        </w:rPr>
        <w:t>О внесении изменений в Федеральный закон "О физической культуре и спорте в Российской Федерации</w:t>
      </w:r>
      <w:r w:rsidRPr="003757ED">
        <w:rPr>
          <w:rFonts w:ascii="Times New Roman" w:hAnsi="Times New Roman" w:cs="Times New Roman"/>
          <w:sz w:val="28"/>
          <w:szCs w:val="28"/>
        </w:rPr>
        <w:t>».</w:t>
      </w:r>
    </w:p>
    <w:p w:rsid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28. </w:t>
      </w:r>
      <w:r>
        <w:rPr>
          <w:rFonts w:ascii="Times New Roman" w:hAnsi="Times New Roman" w:cs="Times New Roman"/>
          <w:sz w:val="28"/>
          <w:szCs w:val="28"/>
        </w:rPr>
        <w:t xml:space="preserve">Федеральный закон Российской Федерации </w:t>
      </w:r>
      <w:r w:rsidRPr="003757ED">
        <w:rPr>
          <w:rFonts w:ascii="Times New Roman" w:hAnsi="Times New Roman" w:cs="Times New Roman"/>
          <w:sz w:val="28"/>
          <w:szCs w:val="28"/>
        </w:rPr>
        <w:t>«</w:t>
      </w:r>
      <w:r>
        <w:rPr>
          <w:rFonts w:ascii="Times New Roman" w:hAnsi="Times New Roman" w:cs="Times New Roman"/>
          <w:sz w:val="28"/>
          <w:szCs w:val="28"/>
        </w:rPr>
        <w:t>О физической культуре и спорте в Российской Федерации</w:t>
      </w:r>
      <w:r w:rsidRPr="003757ED">
        <w:rPr>
          <w:rFonts w:ascii="Times New Roman" w:hAnsi="Times New Roman" w:cs="Times New Roman"/>
          <w:sz w:val="28"/>
          <w:szCs w:val="28"/>
        </w:rPr>
        <w:t xml:space="preserve">» </w:t>
      </w:r>
      <w:r w:rsidRPr="003757ED">
        <w:rPr>
          <w:rFonts w:ascii="Segoe UI Symbol" w:hAnsi="Segoe UI Symbol" w:cs="Segoe UI Symbol"/>
          <w:sz w:val="28"/>
          <w:szCs w:val="28"/>
        </w:rPr>
        <w:t>№</w:t>
      </w:r>
      <w:r w:rsidRPr="003757ED">
        <w:rPr>
          <w:rFonts w:ascii="Times New Roman" w:hAnsi="Times New Roman" w:cs="Times New Roman"/>
          <w:sz w:val="28"/>
          <w:szCs w:val="28"/>
        </w:rPr>
        <w:t xml:space="preserve"> 329 - </w:t>
      </w:r>
      <w:r>
        <w:rPr>
          <w:rFonts w:ascii="Times New Roman" w:hAnsi="Times New Roman" w:cs="Times New Roman"/>
          <w:sz w:val="28"/>
          <w:szCs w:val="28"/>
        </w:rPr>
        <w:t>ФЗ от 4 декабря 2007 г.</w:t>
      </w:r>
    </w:p>
    <w:p w:rsidR="003757ED" w:rsidRPr="003757ED" w:rsidRDefault="003757ED" w:rsidP="003757ED">
      <w:pPr>
        <w:autoSpaceDE w:val="0"/>
        <w:autoSpaceDN w:val="0"/>
        <w:adjustRightInd w:val="0"/>
        <w:ind w:left="-57" w:firstLine="737"/>
        <w:jc w:val="both"/>
        <w:rPr>
          <w:rFonts w:ascii="Times New Roman" w:hAnsi="Times New Roman" w:cs="Times New Roman"/>
          <w:sz w:val="28"/>
          <w:szCs w:val="28"/>
        </w:rPr>
      </w:pPr>
      <w:r w:rsidRPr="003757ED">
        <w:rPr>
          <w:rFonts w:ascii="Times New Roman" w:hAnsi="Times New Roman" w:cs="Times New Roman"/>
          <w:sz w:val="28"/>
          <w:szCs w:val="28"/>
        </w:rPr>
        <w:t xml:space="preserve">29. </w:t>
      </w:r>
      <w:r>
        <w:rPr>
          <w:rFonts w:ascii="Times New Roman" w:hAnsi="Times New Roman" w:cs="Times New Roman"/>
          <w:sz w:val="28"/>
          <w:szCs w:val="28"/>
        </w:rPr>
        <w:t xml:space="preserve">Использование технологии </w:t>
      </w:r>
      <w:proofErr w:type="spellStart"/>
      <w:r>
        <w:rPr>
          <w:rFonts w:ascii="Times New Roman" w:hAnsi="Times New Roman" w:cs="Times New Roman"/>
          <w:sz w:val="28"/>
          <w:szCs w:val="28"/>
        </w:rPr>
        <w:t>разноуровневого</w:t>
      </w:r>
      <w:proofErr w:type="spellEnd"/>
      <w:r>
        <w:rPr>
          <w:rFonts w:ascii="Times New Roman" w:hAnsi="Times New Roman" w:cs="Times New Roman"/>
          <w:sz w:val="28"/>
          <w:szCs w:val="28"/>
        </w:rPr>
        <w:t xml:space="preserve"> обучения на уроках физкультуры</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анкт – Петербург 2014 год Воробьева В.В. </w:t>
      </w:r>
      <w:hyperlink r:id="rId8" w:history="1">
        <w:r>
          <w:rPr>
            <w:rFonts w:ascii="Times New Roman" w:hAnsi="Times New Roman" w:cs="Times New Roman"/>
            <w:sz w:val="28"/>
            <w:szCs w:val="28"/>
          </w:rPr>
          <w:t>http://nsportal.ru/shkola/fizkultursport/library/2014/05/25/ispolzovanie-tekhnologiiraznourovnevogo-obucheniya-na</w:t>
        </w:r>
      </w:hyperlink>
      <w:r>
        <w:rPr>
          <w:rFonts w:ascii="Times New Roman" w:hAnsi="Times New Roman" w:cs="Times New Roman"/>
          <w:sz w:val="28"/>
          <w:szCs w:val="28"/>
        </w:rPr>
        <w:t xml:space="preserve">. </w:t>
      </w:r>
    </w:p>
    <w:p w:rsidR="00B87380" w:rsidRDefault="00B87380"/>
    <w:sectPr w:rsidR="00B87380" w:rsidSect="009D7549">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57ED"/>
    <w:rsid w:val="00315D1F"/>
    <w:rsid w:val="003757ED"/>
    <w:rsid w:val="003E39F4"/>
    <w:rsid w:val="00421CC3"/>
    <w:rsid w:val="004A6B52"/>
    <w:rsid w:val="007B43D1"/>
    <w:rsid w:val="00B873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7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sportal.ru/shkola/fizkultursport/library/2014/05/25/ispolzovanie-tekhnologiiraznourovnevogo-obucheniya-na" TargetMode="External"/><Relationship Id="rId3" Type="http://schemas.openxmlformats.org/officeDocument/2006/relationships/webSettings" Target="webSettings.xml"/><Relationship Id="rId7" Type="http://schemas.openxmlformats.org/officeDocument/2006/relationships/hyperlink" Target="http://www.gumchtenia.rggu.ru/article.htmlid=662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ortscool-1@mail.ru" TargetMode="External"/><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35</Pages>
  <Words>10099</Words>
  <Characters>57566</Characters>
  <Application>Microsoft Office Word</Application>
  <DocSecurity>0</DocSecurity>
  <Lines>479</Lines>
  <Paragraphs>135</Paragraphs>
  <ScaleCrop>false</ScaleCrop>
  <Company>Microsoft</Company>
  <LinksUpToDate>false</LinksUpToDate>
  <CharactersWithSpaces>67530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2026-10-14T06:40:00Z</dcterms:created>
  <dcterms:modified xsi:type="dcterms:W3CDTF">2026-10-14T06:40:00Z</dcterms:modified>
</cp:coreProperties>
</file>